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32E18" w14:textId="14A309CB" w:rsidR="002E49B6" w:rsidRPr="00247504" w:rsidRDefault="0061544B" w:rsidP="0061544B">
      <w:pPr>
        <w:rPr>
          <w:szCs w:val="18"/>
        </w:rPr>
      </w:pPr>
      <w:r>
        <w:rPr>
          <w:noProof/>
          <w:szCs w:val="18"/>
          <w:lang w:eastAsia="zh-CN"/>
        </w:rPr>
        <w:drawing>
          <wp:inline distT="0" distB="0" distL="0" distR="0" wp14:anchorId="4DBB766E" wp14:editId="543EA0A1">
            <wp:extent cx="6055995" cy="10274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10header.png"/>
                    <pic:cNvPicPr/>
                  </pic:nvPicPr>
                  <pic:blipFill>
                    <a:blip r:embed="rId8">
                      <a:extLst>
                        <a:ext uri="{28A0092B-C50C-407E-A947-70E740481C1C}">
                          <a14:useLocalDpi xmlns:a14="http://schemas.microsoft.com/office/drawing/2010/main" val="0"/>
                        </a:ext>
                      </a:extLst>
                    </a:blip>
                    <a:stretch>
                      <a:fillRect/>
                    </a:stretch>
                  </pic:blipFill>
                  <pic:spPr>
                    <a:xfrm>
                      <a:off x="0" y="0"/>
                      <a:ext cx="6062066" cy="1028479"/>
                    </a:xfrm>
                    <a:prstGeom prst="rect">
                      <a:avLst/>
                    </a:prstGeom>
                  </pic:spPr>
                </pic:pic>
              </a:graphicData>
            </a:graphic>
          </wp:inline>
        </w:drawing>
      </w:r>
    </w:p>
    <w:p w14:paraId="23BED34A" w14:textId="77777777" w:rsidR="00C66503" w:rsidRPr="00247504" w:rsidRDefault="00C66503" w:rsidP="0061544B">
      <w:pPr>
        <w:rPr>
          <w:szCs w:val="18"/>
        </w:rPr>
        <w:sectPr w:rsidR="00C66503" w:rsidRPr="00247504" w:rsidSect="004735AB">
          <w:footerReference w:type="even" r:id="rId9"/>
          <w:footerReference w:type="default" r:id="rId10"/>
          <w:type w:val="continuous"/>
          <w:pgSz w:w="12240" w:h="15840"/>
          <w:pgMar w:top="990" w:right="1440" w:bottom="990" w:left="1440" w:header="720" w:footer="720" w:gutter="0"/>
          <w:cols w:space="720"/>
          <w:docGrid w:linePitch="360"/>
        </w:sectPr>
      </w:pPr>
    </w:p>
    <w:p w14:paraId="502DF4FF" w14:textId="77777777" w:rsidR="0061544B" w:rsidRDefault="0061544B" w:rsidP="0061544B">
      <w:pPr>
        <w:spacing w:after="0"/>
        <w:rPr>
          <w:b/>
          <w:bCs/>
          <w:szCs w:val="18"/>
        </w:rPr>
      </w:pPr>
    </w:p>
    <w:p w14:paraId="68CBF25F" w14:textId="77777777" w:rsidR="0061544B" w:rsidRPr="000E4E96" w:rsidRDefault="0061544B" w:rsidP="0061544B">
      <w:pPr>
        <w:spacing w:after="0"/>
        <w:rPr>
          <w:szCs w:val="18"/>
        </w:rPr>
      </w:pPr>
      <w:r w:rsidRPr="00F320A3">
        <w:rPr>
          <w:b/>
          <w:bCs/>
          <w:szCs w:val="18"/>
        </w:rPr>
        <w:t>Class Days:</w:t>
      </w:r>
      <w:r w:rsidRPr="000E4E96">
        <w:rPr>
          <w:szCs w:val="18"/>
        </w:rPr>
        <w:t xml:space="preserve"> TTH</w:t>
      </w:r>
    </w:p>
    <w:p w14:paraId="731E0A04" w14:textId="0E6A2734" w:rsidR="0061544B" w:rsidRDefault="0061544B" w:rsidP="0061544B">
      <w:pPr>
        <w:spacing w:after="0"/>
        <w:rPr>
          <w:szCs w:val="18"/>
        </w:rPr>
      </w:pPr>
      <w:r w:rsidRPr="00F320A3">
        <w:rPr>
          <w:b/>
          <w:bCs/>
          <w:szCs w:val="18"/>
        </w:rPr>
        <w:t>Class Times:</w:t>
      </w:r>
      <w:r>
        <w:rPr>
          <w:szCs w:val="18"/>
        </w:rPr>
        <w:t xml:space="preserve"> 2:00-3</w:t>
      </w:r>
      <w:r w:rsidRPr="000E4E96">
        <w:rPr>
          <w:szCs w:val="18"/>
        </w:rPr>
        <w:t>:15</w:t>
      </w:r>
      <w:r>
        <w:rPr>
          <w:szCs w:val="18"/>
        </w:rPr>
        <w:t xml:space="preserve"> </w:t>
      </w:r>
    </w:p>
    <w:p w14:paraId="62731DAF" w14:textId="77777777" w:rsidR="0061544B" w:rsidRPr="000E4E96" w:rsidRDefault="0061544B" w:rsidP="0061544B">
      <w:pPr>
        <w:spacing w:after="0"/>
        <w:rPr>
          <w:szCs w:val="18"/>
        </w:rPr>
      </w:pPr>
      <w:r w:rsidRPr="00F320A3">
        <w:rPr>
          <w:b/>
          <w:bCs/>
          <w:szCs w:val="18"/>
        </w:rPr>
        <w:t>Class Location:</w:t>
      </w:r>
      <w:r w:rsidRPr="000E4E96">
        <w:rPr>
          <w:szCs w:val="18"/>
        </w:rPr>
        <w:t xml:space="preserve"> </w:t>
      </w:r>
      <w:r>
        <w:rPr>
          <w:szCs w:val="18"/>
        </w:rPr>
        <w:t xml:space="preserve">P 147 </w:t>
      </w:r>
    </w:p>
    <w:p w14:paraId="0E1CC437" w14:textId="77777777" w:rsidR="0061544B" w:rsidRDefault="0061544B" w:rsidP="0061544B">
      <w:pPr>
        <w:spacing w:after="0"/>
        <w:rPr>
          <w:b/>
          <w:bCs/>
          <w:szCs w:val="18"/>
        </w:rPr>
      </w:pPr>
    </w:p>
    <w:p w14:paraId="7546A181" w14:textId="77777777" w:rsidR="0061544B" w:rsidRPr="00F320A3" w:rsidRDefault="0061544B" w:rsidP="0061544B">
      <w:pPr>
        <w:spacing w:after="0"/>
        <w:rPr>
          <w:szCs w:val="18"/>
        </w:rPr>
      </w:pPr>
      <w:r w:rsidRPr="00F320A3">
        <w:rPr>
          <w:b/>
          <w:bCs/>
          <w:szCs w:val="18"/>
        </w:rPr>
        <w:t>Office Location:</w:t>
      </w:r>
      <w:r w:rsidRPr="000E4E96">
        <w:rPr>
          <w:szCs w:val="18"/>
        </w:rPr>
        <w:t xml:space="preserve"> SH 120B</w:t>
      </w:r>
    </w:p>
    <w:p w14:paraId="6C0D1349" w14:textId="31380956" w:rsidR="0061544B" w:rsidRPr="002E56D7" w:rsidRDefault="0061544B" w:rsidP="002E56D7">
      <w:pPr>
        <w:tabs>
          <w:tab w:val="left" w:pos="1260"/>
        </w:tabs>
        <w:spacing w:after="0"/>
        <w:rPr>
          <w:szCs w:val="18"/>
        </w:rPr>
      </w:pPr>
      <w:r w:rsidRPr="00F320A3">
        <w:rPr>
          <w:b/>
          <w:bCs/>
          <w:szCs w:val="18"/>
        </w:rPr>
        <w:t>Office Hours:</w:t>
      </w:r>
      <w:r>
        <w:rPr>
          <w:szCs w:val="18"/>
        </w:rPr>
        <w:t xml:space="preserve"> </w:t>
      </w:r>
      <w:r w:rsidR="002E56D7">
        <w:rPr>
          <w:szCs w:val="18"/>
        </w:rPr>
        <w:t>T 12:30-1:30</w:t>
      </w:r>
      <w:r w:rsidR="002E56D7">
        <w:rPr>
          <w:szCs w:val="18"/>
        </w:rPr>
        <w:t xml:space="preserve">, </w:t>
      </w:r>
      <w:r w:rsidR="002E56D7">
        <w:rPr>
          <w:rFonts w:eastAsia="Times New Roman" w:cs="Times New Roman"/>
          <w:szCs w:val="18"/>
        </w:rPr>
        <w:t>W 10:30-12:3</w:t>
      </w:r>
      <w:r w:rsidR="002E56D7" w:rsidRPr="000E4E96">
        <w:rPr>
          <w:rFonts w:eastAsia="Times New Roman" w:cs="Times New Roman"/>
          <w:szCs w:val="18"/>
        </w:rPr>
        <w:t xml:space="preserve">0 </w:t>
      </w:r>
      <w:r w:rsidR="002E56D7">
        <w:rPr>
          <w:szCs w:val="18"/>
        </w:rPr>
        <w:t xml:space="preserve">&amp; </w:t>
      </w:r>
      <w:r>
        <w:rPr>
          <w:rFonts w:eastAsia="Times New Roman" w:cs="Times New Roman"/>
          <w:szCs w:val="18"/>
        </w:rPr>
        <w:t xml:space="preserve">by </w:t>
      </w:r>
      <w:r w:rsidR="002E56D7">
        <w:rPr>
          <w:rFonts w:eastAsia="Times New Roman" w:cs="Times New Roman"/>
          <w:szCs w:val="18"/>
        </w:rPr>
        <w:t>appt.</w:t>
      </w:r>
      <w:r w:rsidRPr="0061544B">
        <w:rPr>
          <w:b/>
          <w:szCs w:val="18"/>
        </w:rPr>
        <w:t xml:space="preserve"> </w:t>
      </w:r>
    </w:p>
    <w:p w14:paraId="52741358" w14:textId="3BFDDA6F" w:rsidR="0061544B" w:rsidRPr="00247504" w:rsidRDefault="0061544B" w:rsidP="0061544B">
      <w:pPr>
        <w:spacing w:after="0"/>
        <w:rPr>
          <w:szCs w:val="18"/>
        </w:rPr>
        <w:sectPr w:rsidR="0061544B" w:rsidRPr="00247504" w:rsidSect="00C66503">
          <w:type w:val="continuous"/>
          <w:pgSz w:w="12240" w:h="15840"/>
          <w:pgMar w:top="990" w:right="1440" w:bottom="990" w:left="1440" w:header="720" w:footer="720" w:gutter="0"/>
          <w:cols w:num="2" w:space="720"/>
          <w:docGrid w:linePitch="360"/>
        </w:sectPr>
      </w:pPr>
      <w:r w:rsidRPr="00927C2C">
        <w:rPr>
          <w:b/>
          <w:szCs w:val="18"/>
        </w:rPr>
        <w:t>Email Contact</w:t>
      </w:r>
      <w:r>
        <w:rPr>
          <w:szCs w:val="18"/>
        </w:rPr>
        <w:t xml:space="preserve">: </w:t>
      </w:r>
      <w:r w:rsidRPr="00856873">
        <w:rPr>
          <w:color w:val="F79646" w:themeColor="accent6"/>
        </w:rPr>
        <w:t>jsheppard@mail.sdsu.e</w:t>
      </w:r>
      <w:r w:rsidR="005A1D60">
        <w:rPr>
          <w:color w:val="F79646" w:themeColor="accent6"/>
        </w:rPr>
        <w:t>du</w:t>
      </w:r>
    </w:p>
    <w:p w14:paraId="31AED763" w14:textId="77777777" w:rsidR="0061544B" w:rsidRPr="00F320A3" w:rsidRDefault="0061544B" w:rsidP="0061544B">
      <w:pPr>
        <w:spacing w:after="0"/>
        <w:rPr>
          <w:szCs w:val="18"/>
        </w:rPr>
        <w:sectPr w:rsidR="0061544B" w:rsidRPr="00F320A3" w:rsidSect="00C66503">
          <w:type w:val="continuous"/>
          <w:pgSz w:w="12240" w:h="15840"/>
          <w:pgMar w:top="990" w:right="1440" w:bottom="990" w:left="1440" w:header="720" w:footer="720" w:gutter="0"/>
          <w:cols w:num="2" w:space="720"/>
          <w:docGrid w:linePitch="360"/>
        </w:sectPr>
      </w:pPr>
    </w:p>
    <w:p w14:paraId="071C4048" w14:textId="74F3B208" w:rsidR="005812DB" w:rsidRPr="005812DB" w:rsidRDefault="00380589" w:rsidP="00A43AF7">
      <w:pPr>
        <w:spacing w:before="100" w:beforeAutospacing="1" w:after="100" w:afterAutospacing="1" w:line="240" w:lineRule="auto"/>
        <w:ind w:left="180"/>
        <w:rPr>
          <w:rFonts w:cs="Times New Roman"/>
          <w:szCs w:val="18"/>
        </w:rPr>
      </w:pPr>
      <w:r w:rsidRPr="00E13667">
        <w:rPr>
          <w:rStyle w:val="Heading2Char"/>
        </w:rPr>
        <w:lastRenderedPageBreak/>
        <w:t xml:space="preserve">Course </w:t>
      </w:r>
      <w:r w:rsidR="002E49B6" w:rsidRPr="00E13667">
        <w:rPr>
          <w:rStyle w:val="Heading2Char"/>
        </w:rPr>
        <w:t>Overview</w:t>
      </w:r>
      <w:r w:rsidR="00E13667">
        <w:br/>
      </w:r>
      <w:r w:rsidR="00242986">
        <w:rPr>
          <w:rFonts w:cs="Times New Roman"/>
          <w:szCs w:val="18"/>
        </w:rPr>
        <w:t xml:space="preserve">This course will use </w:t>
      </w:r>
      <w:r w:rsidR="00F35608">
        <w:rPr>
          <w:rFonts w:cs="Times New Roman"/>
          <w:szCs w:val="18"/>
        </w:rPr>
        <w:t xml:space="preserve">several </w:t>
      </w:r>
      <w:r w:rsidR="00242986">
        <w:rPr>
          <w:rFonts w:cs="Times New Roman"/>
          <w:szCs w:val="18"/>
        </w:rPr>
        <w:t>rhetoric</w:t>
      </w:r>
      <w:r w:rsidR="00F35608">
        <w:rPr>
          <w:rFonts w:cs="Times New Roman"/>
          <w:szCs w:val="18"/>
        </w:rPr>
        <w:t>al criticism methods as</w:t>
      </w:r>
      <w:r w:rsidR="00242986">
        <w:rPr>
          <w:rFonts w:cs="Times New Roman"/>
          <w:szCs w:val="18"/>
        </w:rPr>
        <w:t xml:space="preserve"> lens</w:t>
      </w:r>
      <w:r w:rsidR="00F35608">
        <w:rPr>
          <w:rFonts w:cs="Times New Roman"/>
          <w:szCs w:val="18"/>
        </w:rPr>
        <w:t>es</w:t>
      </w:r>
      <w:r w:rsidR="00242986">
        <w:rPr>
          <w:rFonts w:cs="Times New Roman"/>
          <w:szCs w:val="18"/>
        </w:rPr>
        <w:t xml:space="preserve"> for examining the complex cultural interactions between media, technology, politics, and race in contemporary </w:t>
      </w:r>
      <w:r w:rsidR="00595173">
        <w:rPr>
          <w:rFonts w:cs="Times New Roman"/>
          <w:szCs w:val="18"/>
        </w:rPr>
        <w:t xml:space="preserve">(popular) cultural </w:t>
      </w:r>
      <w:r w:rsidR="00242986">
        <w:rPr>
          <w:rFonts w:cs="Times New Roman"/>
          <w:szCs w:val="18"/>
        </w:rPr>
        <w:t>settings. In particular, we will investigate the rhetorical acts and communicative modes used by a range of participants in the current presidential election and in the Black Lives Matter movement. Our objective is</w:t>
      </w:r>
      <w:r w:rsidR="00A43AF7">
        <w:rPr>
          <w:rFonts w:cs="Times New Roman"/>
          <w:szCs w:val="18"/>
        </w:rPr>
        <w:t xml:space="preserve"> to</w:t>
      </w:r>
      <w:r w:rsidR="00242986">
        <w:rPr>
          <w:rFonts w:cs="Times New Roman"/>
          <w:szCs w:val="18"/>
        </w:rPr>
        <w:t xml:space="preserve"> </w:t>
      </w:r>
      <w:r w:rsidR="00E57DF6">
        <w:rPr>
          <w:rFonts w:cs="Times New Roman"/>
          <w:szCs w:val="18"/>
        </w:rPr>
        <w:t xml:space="preserve">better understand how politicians, activists, and everyday people use rhetoric to educate and persuade others to push forward their desired agendas. Although our readings and discussion will touch on some controversial issues, our focus will be on how rhetorical practices and strategies </w:t>
      </w:r>
      <w:r w:rsidR="00A43AF7">
        <w:rPr>
          <w:rFonts w:cs="Times New Roman"/>
          <w:szCs w:val="18"/>
        </w:rPr>
        <w:t xml:space="preserve">are </w:t>
      </w:r>
      <w:r w:rsidR="00E57DF6">
        <w:rPr>
          <w:rFonts w:cs="Times New Roman"/>
          <w:szCs w:val="18"/>
        </w:rPr>
        <w:t xml:space="preserve">enacted by rhetors and responded to by audiences, not </w:t>
      </w:r>
      <w:r w:rsidR="00F35608">
        <w:rPr>
          <w:rFonts w:cs="Times New Roman"/>
          <w:szCs w:val="18"/>
        </w:rPr>
        <w:t xml:space="preserve">specifically </w:t>
      </w:r>
      <w:r w:rsidR="00A43AF7">
        <w:rPr>
          <w:rFonts w:cs="Times New Roman"/>
          <w:szCs w:val="18"/>
        </w:rPr>
        <w:t xml:space="preserve">on </w:t>
      </w:r>
      <w:r w:rsidR="004D007C">
        <w:rPr>
          <w:rFonts w:cs="Times New Roman"/>
          <w:szCs w:val="18"/>
        </w:rPr>
        <w:t xml:space="preserve">the issues themselves. </w:t>
      </w:r>
    </w:p>
    <w:p w14:paraId="1CC0F6D5" w14:textId="29C3A0C2" w:rsidR="00C410A7" w:rsidRPr="00247504" w:rsidRDefault="00C410A7" w:rsidP="00F52798">
      <w:pPr>
        <w:pStyle w:val="Heading2"/>
        <w:ind w:left="180"/>
      </w:pPr>
      <w:r w:rsidRPr="00247504">
        <w:t>Course Materials</w:t>
      </w:r>
    </w:p>
    <w:p w14:paraId="7C9D0D52" w14:textId="10FA41CD" w:rsidR="0061544B" w:rsidRDefault="0061544B" w:rsidP="00F52798">
      <w:pPr>
        <w:pStyle w:val="ListParagraph"/>
        <w:numPr>
          <w:ilvl w:val="0"/>
          <w:numId w:val="18"/>
        </w:numPr>
        <w:spacing w:before="100" w:beforeAutospacing="1" w:after="100" w:afterAutospacing="1" w:line="240" w:lineRule="auto"/>
        <w:rPr>
          <w:rFonts w:cs="Times New Roman"/>
          <w:szCs w:val="18"/>
        </w:rPr>
      </w:pPr>
      <w:r w:rsidRPr="00F52798">
        <w:rPr>
          <w:rFonts w:cs="Times New Roman"/>
          <w:i/>
          <w:iCs/>
          <w:szCs w:val="18"/>
        </w:rPr>
        <w:t xml:space="preserve">The Race Whisperer: Barack Obama and the Political Uses of Race. </w:t>
      </w:r>
      <w:r w:rsidRPr="00F52798">
        <w:rPr>
          <w:rFonts w:cs="Times New Roman"/>
          <w:szCs w:val="18"/>
        </w:rPr>
        <w:t>By Melanie Price. New York, NY: New York University Press, 2016.</w:t>
      </w:r>
    </w:p>
    <w:p w14:paraId="22AAB2E2" w14:textId="2930D831" w:rsidR="006771BD" w:rsidRPr="006771BD" w:rsidRDefault="006771BD" w:rsidP="00F52798">
      <w:pPr>
        <w:pStyle w:val="ListParagraph"/>
        <w:numPr>
          <w:ilvl w:val="0"/>
          <w:numId w:val="18"/>
        </w:numPr>
        <w:spacing w:before="100" w:beforeAutospacing="1" w:after="100" w:afterAutospacing="1" w:line="240" w:lineRule="auto"/>
        <w:rPr>
          <w:rFonts w:cs="Times New Roman"/>
          <w:szCs w:val="18"/>
        </w:rPr>
      </w:pPr>
      <w:r>
        <w:rPr>
          <w:rFonts w:cs="Times New Roman"/>
          <w:i/>
          <w:iCs/>
          <w:szCs w:val="18"/>
        </w:rPr>
        <w:t>From #</w:t>
      </w:r>
      <w:proofErr w:type="spellStart"/>
      <w:r>
        <w:rPr>
          <w:rFonts w:cs="Times New Roman"/>
          <w:i/>
          <w:iCs/>
          <w:szCs w:val="18"/>
        </w:rPr>
        <w:t>BlackLivesMatter</w:t>
      </w:r>
      <w:proofErr w:type="spellEnd"/>
      <w:r>
        <w:rPr>
          <w:rFonts w:cs="Times New Roman"/>
          <w:i/>
          <w:iCs/>
          <w:szCs w:val="18"/>
        </w:rPr>
        <w:t xml:space="preserve"> to Black Liberation.</w:t>
      </w:r>
      <w:r>
        <w:rPr>
          <w:rFonts w:cs="Times New Roman"/>
          <w:szCs w:val="18"/>
        </w:rPr>
        <w:t xml:space="preserve"> </w:t>
      </w:r>
      <w:r w:rsidRPr="006771BD">
        <w:rPr>
          <w:rFonts w:cs="Times New Roman"/>
          <w:szCs w:val="18"/>
        </w:rPr>
        <w:t xml:space="preserve">By </w:t>
      </w:r>
      <w:proofErr w:type="spellStart"/>
      <w:r w:rsidRPr="006771BD">
        <w:rPr>
          <w:rFonts w:cs="Times New Roman"/>
          <w:szCs w:val="18"/>
        </w:rPr>
        <w:t>Keeanga-Yamahtta</w:t>
      </w:r>
      <w:proofErr w:type="spellEnd"/>
      <w:r w:rsidRPr="006771BD">
        <w:rPr>
          <w:rFonts w:cs="Times New Roman"/>
          <w:szCs w:val="18"/>
        </w:rPr>
        <w:t xml:space="preserve"> Taylor. </w:t>
      </w:r>
      <w:r>
        <w:rPr>
          <w:rFonts w:cs="Times New Roman"/>
          <w:szCs w:val="18"/>
        </w:rPr>
        <w:t>Chicago, IL: Haymarket Books, 2016.</w:t>
      </w:r>
    </w:p>
    <w:p w14:paraId="76FCCCEF" w14:textId="74DE589C" w:rsidR="00596583" w:rsidRPr="003B5335" w:rsidRDefault="0061544B" w:rsidP="003B5335">
      <w:pPr>
        <w:pStyle w:val="ListParagraph"/>
        <w:numPr>
          <w:ilvl w:val="0"/>
          <w:numId w:val="18"/>
        </w:numPr>
        <w:spacing w:before="100" w:beforeAutospacing="1" w:after="100" w:afterAutospacing="1" w:line="240" w:lineRule="auto"/>
        <w:rPr>
          <w:rFonts w:cs="Times New Roman"/>
          <w:szCs w:val="18"/>
        </w:rPr>
      </w:pPr>
      <w:r w:rsidRPr="00F52798">
        <w:rPr>
          <w:rFonts w:cs="Times New Roman"/>
          <w:szCs w:val="18"/>
        </w:rPr>
        <w:t>Additional readings in PDF format will be provided by instructor via Blackboard</w:t>
      </w:r>
    </w:p>
    <w:p w14:paraId="5B4EEA8D" w14:textId="7B708901" w:rsidR="00596583" w:rsidRPr="00D74D09" w:rsidRDefault="00596583" w:rsidP="00F52798">
      <w:pPr>
        <w:pStyle w:val="Heading2"/>
        <w:ind w:left="180"/>
      </w:pPr>
      <w:r w:rsidRPr="00D74D09">
        <w:t xml:space="preserve">Learning </w:t>
      </w:r>
      <w:r w:rsidR="0061544B">
        <w:t>Outcomes</w:t>
      </w:r>
    </w:p>
    <w:p w14:paraId="6A38296C" w14:textId="7E1C71E3" w:rsidR="0061544B" w:rsidRDefault="00596583" w:rsidP="00F52798">
      <w:pPr>
        <w:ind w:left="180"/>
      </w:pPr>
      <w:r w:rsidRPr="00D74D09">
        <w:t>At the end of this course, students should be able to:</w:t>
      </w:r>
    </w:p>
    <w:p w14:paraId="244A108C" w14:textId="79C6F972" w:rsidR="008A2A42" w:rsidRDefault="0086613E" w:rsidP="0086613E">
      <w:pPr>
        <w:pStyle w:val="ListParagraph"/>
        <w:numPr>
          <w:ilvl w:val="0"/>
          <w:numId w:val="16"/>
        </w:numPr>
      </w:pPr>
      <w:r>
        <w:t>analyze arguments and rhetorical strategies of contemporary activists and politicians through the lens of major critical theoretical methods</w:t>
      </w:r>
    </w:p>
    <w:p w14:paraId="36F0E816" w14:textId="73CE9B45" w:rsidR="0086613E" w:rsidRDefault="0086613E" w:rsidP="003B5335">
      <w:pPr>
        <w:pStyle w:val="ListParagraph"/>
        <w:numPr>
          <w:ilvl w:val="0"/>
          <w:numId w:val="16"/>
        </w:numPr>
      </w:pPr>
      <w:r>
        <w:t xml:space="preserve">understand the affordances and constraints media and technology </w:t>
      </w:r>
      <w:r w:rsidR="003B5335">
        <w:t>offer</w:t>
      </w:r>
      <w:r>
        <w:t xml:space="preserve"> for contemporary rhetors</w:t>
      </w:r>
    </w:p>
    <w:p w14:paraId="233F123D" w14:textId="5827A2D2" w:rsidR="0086613E" w:rsidRDefault="0086613E" w:rsidP="0086613E">
      <w:pPr>
        <w:pStyle w:val="ListParagraph"/>
        <w:numPr>
          <w:ilvl w:val="0"/>
          <w:numId w:val="16"/>
        </w:numPr>
      </w:pPr>
      <w:r>
        <w:t xml:space="preserve">interrogate how specific contexts and audiences shape </w:t>
      </w:r>
      <w:r w:rsidR="003B5335">
        <w:t xml:space="preserve">the </w:t>
      </w:r>
      <w:r>
        <w:t>rhetorical approaches of activists and politicians</w:t>
      </w:r>
    </w:p>
    <w:p w14:paraId="69AF158B" w14:textId="77777777" w:rsidR="0086613E" w:rsidRDefault="0086613E" w:rsidP="0086613E">
      <w:pPr>
        <w:pStyle w:val="ListParagraph"/>
        <w:numPr>
          <w:ilvl w:val="0"/>
          <w:numId w:val="16"/>
        </w:numPr>
      </w:pPr>
      <w:r>
        <w:t>assess the complex rhetorical interrelations between culture, technology, politics, and race</w:t>
      </w:r>
    </w:p>
    <w:p w14:paraId="5E968214" w14:textId="3C25FCAB" w:rsidR="0061544B" w:rsidRDefault="0061544B" w:rsidP="003B5335">
      <w:pPr>
        <w:pStyle w:val="ListParagraph"/>
        <w:ind w:left="0"/>
      </w:pPr>
    </w:p>
    <w:p w14:paraId="185AF7BA" w14:textId="77777777" w:rsidR="003B5335" w:rsidRPr="0061544B" w:rsidRDefault="003B5335" w:rsidP="003B5335">
      <w:pPr>
        <w:pStyle w:val="ListParagraph"/>
        <w:ind w:left="0"/>
        <w:sectPr w:rsidR="003B5335" w:rsidRPr="0061544B" w:rsidSect="00BD3B55">
          <w:type w:val="continuous"/>
          <w:pgSz w:w="12240" w:h="15840"/>
          <w:pgMar w:top="1152" w:right="1296" w:bottom="1296" w:left="1296" w:header="720" w:footer="1152" w:gutter="0"/>
          <w:cols w:space="720"/>
          <w:docGrid w:linePitch="360"/>
        </w:sectPr>
      </w:pPr>
    </w:p>
    <w:p w14:paraId="192FA52E" w14:textId="77777777" w:rsidR="00A10534" w:rsidRPr="000E4E96" w:rsidRDefault="00A10534" w:rsidP="00A10534">
      <w:pPr>
        <w:pStyle w:val="Heading2"/>
      </w:pPr>
      <w:r w:rsidRPr="000E4E96">
        <w:lastRenderedPageBreak/>
        <w:t>Assignments and Points</w:t>
      </w:r>
    </w:p>
    <w:p w14:paraId="53E0977F" w14:textId="355E99D7" w:rsidR="00A10534" w:rsidRDefault="00A10534" w:rsidP="00A10534">
      <w:r>
        <w:t>T</w:t>
      </w:r>
      <w:r w:rsidRPr="00847552">
        <w:t xml:space="preserve">here are </w:t>
      </w:r>
      <w:r w:rsidRPr="003C6FD9">
        <w:rPr>
          <w:b/>
          <w:bCs/>
        </w:rPr>
        <w:t>a total of 100 possible points to earn</w:t>
      </w:r>
      <w:r w:rsidRPr="00847552">
        <w:t xml:space="preserve"> in this course. No extra credit assignments are available.</w:t>
      </w:r>
      <w:r>
        <w:t xml:space="preserve"> Detailed assignment directions will be provided for each project later in the semester. Each assignment will offer opportunities to explore your interests and tailor your approach. </w:t>
      </w:r>
    </w:p>
    <w:p w14:paraId="6A20CF68" w14:textId="69C387B2" w:rsidR="00A10534" w:rsidRDefault="00A10534" w:rsidP="00A10534">
      <w:pPr>
        <w:pStyle w:val="ListParagraph"/>
        <w:numPr>
          <w:ilvl w:val="0"/>
          <w:numId w:val="1"/>
        </w:numPr>
      </w:pPr>
      <w:r>
        <w:t>10% Participation</w:t>
      </w:r>
    </w:p>
    <w:p w14:paraId="04F35299" w14:textId="05B46345" w:rsidR="00563442" w:rsidRDefault="00563442" w:rsidP="00A10534">
      <w:pPr>
        <w:pStyle w:val="ListParagraph"/>
        <w:numPr>
          <w:ilvl w:val="0"/>
          <w:numId w:val="1"/>
        </w:numPr>
      </w:pPr>
      <w:r>
        <w:t>10% Small assignments</w:t>
      </w:r>
    </w:p>
    <w:p w14:paraId="2E435FEB" w14:textId="48CC0ABE" w:rsidR="00A10534" w:rsidRDefault="00A10534" w:rsidP="00A10534">
      <w:pPr>
        <w:pStyle w:val="ListParagraph"/>
        <w:numPr>
          <w:ilvl w:val="0"/>
          <w:numId w:val="1"/>
        </w:numPr>
      </w:pPr>
      <w:r>
        <w:t>2</w:t>
      </w:r>
      <w:r w:rsidR="00742B1D">
        <w:t>0</w:t>
      </w:r>
      <w:r>
        <w:t>% Project #1 (applying media-centered perspectives to rhetorical analysis)</w:t>
      </w:r>
    </w:p>
    <w:p w14:paraId="601E2B39" w14:textId="00B375E2" w:rsidR="00A923EB" w:rsidRDefault="00563442" w:rsidP="00A923EB">
      <w:pPr>
        <w:pStyle w:val="ListParagraph"/>
        <w:numPr>
          <w:ilvl w:val="0"/>
          <w:numId w:val="1"/>
        </w:numPr>
      </w:pPr>
      <w:r>
        <w:t>30</w:t>
      </w:r>
      <w:r w:rsidR="00A10534">
        <w:t xml:space="preserve">% Project #2 </w:t>
      </w:r>
      <w:r w:rsidR="00A923EB">
        <w:t>(applying ideological criticism</w:t>
      </w:r>
      <w:r w:rsidR="0039188D">
        <w:t xml:space="preserve"> to a text/artifact</w:t>
      </w:r>
      <w:r w:rsidR="00A923EB">
        <w:t>)</w:t>
      </w:r>
    </w:p>
    <w:p w14:paraId="7504F74D" w14:textId="6716F876" w:rsidR="00A923EB" w:rsidRPr="00A923EB" w:rsidRDefault="00563442" w:rsidP="00A923EB">
      <w:pPr>
        <w:pStyle w:val="ListParagraph"/>
        <w:numPr>
          <w:ilvl w:val="0"/>
          <w:numId w:val="1"/>
        </w:numPr>
        <w:rPr>
          <w:rStyle w:val="Heading2Char"/>
          <w:rFonts w:eastAsiaTheme="minorEastAsia" w:cstheme="minorBidi"/>
          <w:b w:val="0"/>
          <w:bCs w:val="0"/>
          <w:color w:val="auto"/>
          <w:sz w:val="18"/>
          <w:szCs w:val="22"/>
        </w:rPr>
      </w:pPr>
      <w:r>
        <w:t>30</w:t>
      </w:r>
      <w:r w:rsidR="00A10534">
        <w:t>% Project #3 (applying generic criticism</w:t>
      </w:r>
      <w:r w:rsidR="0039188D">
        <w:t xml:space="preserve"> to a text/artifact</w:t>
      </w:r>
      <w:r w:rsidR="00A10534">
        <w:t>)</w:t>
      </w:r>
      <w:r w:rsidR="00A10534">
        <w:br/>
      </w:r>
    </w:p>
    <w:p w14:paraId="0E922F5C" w14:textId="32AF723A" w:rsidR="00A10534" w:rsidRDefault="00A923EB" w:rsidP="00A923EB">
      <w:r w:rsidRPr="008D1F1F">
        <w:rPr>
          <w:rStyle w:val="Heading2Char"/>
        </w:rPr>
        <w:t>A Note about Office Hours- Use Them</w:t>
      </w:r>
      <w:r w:rsidRPr="008D1F1F">
        <w:rPr>
          <w:rStyle w:val="Heading2Char"/>
        </w:rPr>
        <w:br/>
      </w:r>
      <w:r w:rsidRPr="00A923EB">
        <w:rPr>
          <w:spacing w:val="-4"/>
          <w:szCs w:val="18"/>
        </w:rPr>
        <w:t xml:space="preserve">No really, </w:t>
      </w:r>
      <w:r w:rsidRPr="003C6FD9">
        <w:rPr>
          <w:b/>
          <w:bCs/>
          <w:spacing w:val="-4"/>
          <w:szCs w:val="18"/>
        </w:rPr>
        <w:t>I hold office hours for you</w:t>
      </w:r>
      <w:r w:rsidRPr="00A923EB">
        <w:rPr>
          <w:spacing w:val="-4"/>
          <w:szCs w:val="18"/>
        </w:rPr>
        <w:t xml:space="preserve"> and I encourage you to talk with me if you need help or have questions or concerns related to class. You’ll be required to conference with me about one of your project draft during the semester, but feel free to stop by in between.</w:t>
      </w:r>
    </w:p>
    <w:p w14:paraId="6107058D" w14:textId="77777777" w:rsidR="0061544B" w:rsidRPr="00247504" w:rsidRDefault="0061544B" w:rsidP="0061544B">
      <w:pPr>
        <w:pStyle w:val="Heading2"/>
      </w:pPr>
      <w:r>
        <w:lastRenderedPageBreak/>
        <w:t xml:space="preserve">Attendance, </w:t>
      </w:r>
      <w:r w:rsidRPr="00247504">
        <w:t>Participation</w:t>
      </w:r>
      <w:r>
        <w:t xml:space="preserve">, and Professional Etiquette </w:t>
      </w:r>
    </w:p>
    <w:p w14:paraId="656CDF9E" w14:textId="02ADF4B4" w:rsidR="0061544B" w:rsidRDefault="0061544B" w:rsidP="0039188D">
      <w:r w:rsidRPr="00B152A6">
        <w:t xml:space="preserve">This course is run as a </w:t>
      </w:r>
      <w:r w:rsidRPr="0034352A">
        <w:rPr>
          <w:b/>
        </w:rPr>
        <w:t>seminar</w:t>
      </w:r>
      <w:r>
        <w:rPr>
          <w:b/>
        </w:rPr>
        <w:t xml:space="preserve"> and you are expected to be present and engaged for all class sessions </w:t>
      </w:r>
      <w:r>
        <w:t>(except in the case of illness, emergency, or official university-related activity)</w:t>
      </w:r>
      <w:r w:rsidRPr="00B152A6">
        <w:t xml:space="preserve">. Learning in a seminar format depends upon </w:t>
      </w:r>
      <w:r w:rsidRPr="00A97D92">
        <w:rPr>
          <w:b/>
        </w:rPr>
        <w:t xml:space="preserve">preparation and active </w:t>
      </w:r>
      <w:r>
        <w:rPr>
          <w:b/>
        </w:rPr>
        <w:t>participation</w:t>
      </w:r>
      <w:r w:rsidRPr="00B152A6">
        <w:t xml:space="preserve"> by the students as well as the professor. Therefore, it is very important that you not only </w:t>
      </w:r>
      <w:r w:rsidRPr="00055E0A">
        <w:rPr>
          <w:b/>
        </w:rPr>
        <w:t>read assigned texts</w:t>
      </w:r>
      <w:r w:rsidRPr="00B152A6">
        <w:t xml:space="preserve"> but that you also </w:t>
      </w:r>
      <w:r w:rsidRPr="00055E0A">
        <w:rPr>
          <w:b/>
        </w:rPr>
        <w:t>think critically about the arguments, concepts, and potential applications of the materials we study</w:t>
      </w:r>
      <w:r w:rsidRPr="00012E85">
        <w:t xml:space="preserve">. </w:t>
      </w:r>
      <w:r>
        <w:t xml:space="preserve">To do well in this course, </w:t>
      </w:r>
      <w:r w:rsidRPr="00012E85">
        <w:t xml:space="preserve">you will </w:t>
      </w:r>
      <w:r>
        <w:t xml:space="preserve">need to </w:t>
      </w:r>
      <w:r w:rsidRPr="00055E0A">
        <w:rPr>
          <w:b/>
        </w:rPr>
        <w:t>read all assigned material prior to class</w:t>
      </w:r>
      <w:r>
        <w:t>, respond to assigned writing prompts,</w:t>
      </w:r>
      <w:r w:rsidRPr="00012E85">
        <w:t xml:space="preserve"> and engage in thoughtful, critical dialog with your classmates. </w:t>
      </w:r>
      <w:r w:rsidRPr="00C83B4F">
        <w:rPr>
          <w:rFonts w:ascii="Calibri" w:hAnsi="Calibri"/>
          <w:szCs w:val="18"/>
        </w:rPr>
        <w:t>Although this does not mean speaking up during every class session</w:t>
      </w:r>
      <w:r>
        <w:rPr>
          <w:rFonts w:ascii="Calibri" w:hAnsi="Calibri"/>
          <w:szCs w:val="18"/>
        </w:rPr>
        <w:t xml:space="preserve">, it does mean arriving on time, </w:t>
      </w:r>
      <w:r w:rsidRPr="00C83B4F">
        <w:rPr>
          <w:rFonts w:ascii="Calibri" w:hAnsi="Calibri"/>
          <w:szCs w:val="18"/>
        </w:rPr>
        <w:t xml:space="preserve">being prepared, </w:t>
      </w:r>
      <w:r>
        <w:rPr>
          <w:rFonts w:ascii="Calibri" w:hAnsi="Calibri"/>
          <w:szCs w:val="18"/>
        </w:rPr>
        <w:t xml:space="preserve">asking questions, and being </w:t>
      </w:r>
      <w:r w:rsidRPr="00C83B4F">
        <w:rPr>
          <w:rFonts w:cs="Times New Roman"/>
          <w:szCs w:val="18"/>
        </w:rPr>
        <w:t xml:space="preserve">attentive </w:t>
      </w:r>
      <w:r>
        <w:rPr>
          <w:rFonts w:ascii="Calibri" w:hAnsi="Calibri"/>
          <w:szCs w:val="18"/>
        </w:rPr>
        <w:t>to the activities at hand</w:t>
      </w:r>
      <w:r w:rsidRPr="00C83B4F">
        <w:rPr>
          <w:rFonts w:ascii="Calibri" w:hAnsi="Calibri"/>
          <w:szCs w:val="18"/>
        </w:rPr>
        <w:t xml:space="preserve">. </w:t>
      </w:r>
    </w:p>
    <w:p w14:paraId="1CCB91BC" w14:textId="77777777" w:rsidR="0061544B" w:rsidRPr="00A97D92" w:rsidRDefault="0061544B" w:rsidP="0061544B">
      <w:pPr>
        <w:rPr>
          <w:rFonts w:ascii="Verdana" w:hAnsi="Verdana" w:cs="Times New Roman"/>
          <w:sz w:val="20"/>
          <w:szCs w:val="20"/>
        </w:rPr>
      </w:pPr>
      <w:r w:rsidRPr="00012E85">
        <w:t xml:space="preserve">In order to explore </w:t>
      </w:r>
      <w:r>
        <w:t>a</w:t>
      </w:r>
      <w:r w:rsidRPr="00012E85">
        <w:t xml:space="preserve"> breadth of perspectives on </w:t>
      </w:r>
      <w:r>
        <w:t>our course themes of rhetoric, culture, race, politics, and new media</w:t>
      </w:r>
      <w:r w:rsidRPr="00012E85">
        <w:t xml:space="preserve">, we will need to rely on the work and resources each of us brings to this experience. Throughout the semester, we will discuss readings, share collected materials and </w:t>
      </w:r>
      <w:r>
        <w:t>reading responses</w:t>
      </w:r>
      <w:r w:rsidRPr="00012E85">
        <w:t xml:space="preserve">, and provide feedback on drafts of one another's work. Your sustained engagement in this process will create a rich learning environment for yourself and your classmates and will help to construct a network of support for your </w:t>
      </w:r>
      <w:r>
        <w:t xml:space="preserve">intellectual and </w:t>
      </w:r>
      <w:r w:rsidRPr="00012E85">
        <w:t>professional development.</w:t>
      </w:r>
      <w:r w:rsidRPr="00B152A6">
        <w:br/>
      </w:r>
      <w:r w:rsidRPr="00B152A6">
        <w:br/>
      </w:r>
      <w:r>
        <w:t>Although we will sometimes discuss controversial or uncomfortable cultural issues, m</w:t>
      </w:r>
      <w:r w:rsidRPr="00A97D92">
        <w:t xml:space="preserve">y goal </w:t>
      </w:r>
      <w:r>
        <w:t xml:space="preserve">for the class </w:t>
      </w:r>
      <w:r w:rsidRPr="00A97D92">
        <w:t xml:space="preserve">is to create a comfortable, inviting environment for all students so learning can take place. To this end, </w:t>
      </w:r>
      <w:r w:rsidRPr="00A97D92">
        <w:rPr>
          <w:b/>
        </w:rPr>
        <w:t>I expect</w:t>
      </w:r>
      <w:r w:rsidRPr="00A97D92">
        <w:t xml:space="preserve"> </w:t>
      </w:r>
      <w:r w:rsidRPr="00A97D92">
        <w:rPr>
          <w:b/>
        </w:rPr>
        <w:t>professional and respectful behavior in class</w:t>
      </w:r>
      <w:r w:rsidRPr="00A97D92">
        <w:t xml:space="preserve">. Please be mindful of your behavior, language, and tone in all interactions with classmates and me. </w:t>
      </w:r>
      <w:r w:rsidRPr="00247504">
        <w:rPr>
          <w:rFonts w:cs="Times New Roman"/>
          <w:szCs w:val="18"/>
        </w:rPr>
        <w:t>Behavior that detracts from the culture of respect and professionalism a class such as this</w:t>
      </w:r>
      <w:r>
        <w:rPr>
          <w:rFonts w:cs="Times New Roman"/>
          <w:szCs w:val="18"/>
        </w:rPr>
        <w:t xml:space="preserve"> requires will not be tolerated</w:t>
      </w:r>
      <w:r w:rsidRPr="00A97D92">
        <w:t xml:space="preserve">. </w:t>
      </w:r>
      <w:r w:rsidRPr="00A97D92">
        <w:rPr>
          <w:b/>
        </w:rPr>
        <w:t xml:space="preserve">Please do not text or talk on </w:t>
      </w:r>
      <w:r>
        <w:rPr>
          <w:b/>
        </w:rPr>
        <w:t>phones,</w:t>
      </w:r>
      <w:r w:rsidRPr="00A97D92">
        <w:rPr>
          <w:b/>
        </w:rPr>
        <w:t xml:space="preserve"> use computers for reasons outside of our classwork, or engage in any other behavior that distracts from our work.</w:t>
      </w:r>
    </w:p>
    <w:p w14:paraId="51134D88" w14:textId="77777777" w:rsidR="0061544B" w:rsidRDefault="00B84D09" w:rsidP="0061544B">
      <w:pPr>
        <w:pStyle w:val="Heading2"/>
      </w:pPr>
      <w:r>
        <w:br/>
      </w:r>
      <w:r w:rsidR="00037CC3" w:rsidRPr="0079150C">
        <w:t>Helpful Resources:</w:t>
      </w:r>
    </w:p>
    <w:p w14:paraId="207F1BD7" w14:textId="460B7120" w:rsidR="0061544B" w:rsidRPr="0061544B" w:rsidRDefault="0061544B" w:rsidP="008A2A42">
      <w:pPr>
        <w:pStyle w:val="ListParagraph"/>
        <w:numPr>
          <w:ilvl w:val="0"/>
          <w:numId w:val="3"/>
        </w:numPr>
        <w:rPr>
          <w:rFonts w:cstheme="majorBidi"/>
          <w:szCs w:val="26"/>
        </w:rPr>
      </w:pPr>
      <w:r w:rsidRPr="0061544B">
        <w:rPr>
          <w:bCs/>
        </w:rPr>
        <w:t>Writers at any level can benefit from discussing their work-in-progress.</w:t>
      </w:r>
      <w:r>
        <w:rPr>
          <w:b/>
        </w:rPr>
        <w:t xml:space="preserve"> The </w:t>
      </w:r>
      <w:r w:rsidR="00037CC3" w:rsidRPr="0061544B">
        <w:rPr>
          <w:b/>
        </w:rPr>
        <w:t>SDSU Writing Center</w:t>
      </w:r>
      <w:r w:rsidR="00037CC3" w:rsidRPr="00600040">
        <w:t>, located in</w:t>
      </w:r>
      <w:r>
        <w:t xml:space="preserve"> LLA 1103 in the Love Library (a</w:t>
      </w:r>
      <w:r w:rsidR="00037CC3" w:rsidRPr="00600040">
        <w:t xml:space="preserve">ppointments available at the </w:t>
      </w:r>
      <w:hyperlink r:id="rId11" w:history="1">
        <w:r w:rsidR="00037CC3" w:rsidRPr="0061544B">
          <w:rPr>
            <w:rStyle w:val="Hyperlink"/>
            <w:color w:val="F79646" w:themeColor="accent6"/>
            <w:spacing w:val="-4"/>
            <w:szCs w:val="18"/>
          </w:rPr>
          <w:t>Writing Center Online</w:t>
        </w:r>
      </w:hyperlink>
      <w:r>
        <w:rPr>
          <w:color w:val="F79646" w:themeColor="accent6"/>
        </w:rPr>
        <w:t xml:space="preserve">) </w:t>
      </w:r>
      <w:r w:rsidR="00037CC3" w:rsidRPr="0061544B">
        <w:rPr>
          <w:rFonts w:cs="Verdana"/>
        </w:rPr>
        <w:t xml:space="preserve">is </w:t>
      </w:r>
      <w:r w:rsidR="00037CC3" w:rsidRPr="0061544B">
        <w:rPr>
          <w:rFonts w:cs="Verdana"/>
          <w:b/>
        </w:rPr>
        <w:t>a free resource</w:t>
      </w:r>
      <w:r w:rsidR="00037CC3" w:rsidRPr="0061544B">
        <w:rPr>
          <w:rFonts w:cs="Verdana"/>
        </w:rPr>
        <w:t xml:space="preserve"> where you can find support for the writing assigned for this course. Tutors can help you with your assignments at any stage of the writing process--from brainstorming to revision of in-process drafts. You can expect your session to be collaborative: consider your tutor a writing coach who can offer insight into the specific project you are working on, as well as strategies to help you develop your writing skills overall.  </w:t>
      </w:r>
      <w:r>
        <w:rPr>
          <w:rFonts w:cs="Verdana"/>
        </w:rPr>
        <w:br/>
      </w:r>
    </w:p>
    <w:p w14:paraId="0E21C99A" w14:textId="3FFFC3FF" w:rsidR="00037CC3" w:rsidRDefault="00037CC3" w:rsidP="008A2A42">
      <w:pPr>
        <w:pStyle w:val="ListParagraph"/>
        <w:numPr>
          <w:ilvl w:val="0"/>
          <w:numId w:val="3"/>
        </w:numPr>
      </w:pPr>
      <w:r>
        <w:t xml:space="preserve">The </w:t>
      </w:r>
      <w:hyperlink r:id="rId12" w:history="1">
        <w:r w:rsidRPr="0061544B">
          <w:rPr>
            <w:rStyle w:val="Hyperlink"/>
            <w:color w:val="F79646" w:themeColor="accent6"/>
          </w:rPr>
          <w:t>Purdue Online Writing Lab</w:t>
        </w:r>
      </w:hyperlink>
      <w:r>
        <w:t xml:space="preserve"> (OWL) </w:t>
      </w:r>
      <w:r w:rsidR="0061544B">
        <w:t>offers comprehensive information on research, citation styles, writing specific genres, and much more.</w:t>
      </w:r>
    </w:p>
    <w:p w14:paraId="74FA3382" w14:textId="54788F1D" w:rsidR="001A1D29" w:rsidRPr="00A923EB" w:rsidRDefault="00037CC3" w:rsidP="00A923EB">
      <w:pPr>
        <w:spacing w:after="0" w:line="240" w:lineRule="auto"/>
        <w:rPr>
          <w:spacing w:val="-4"/>
          <w:sz w:val="24"/>
          <w:szCs w:val="18"/>
        </w:rPr>
      </w:pPr>
      <w:r w:rsidRPr="00E13667">
        <w:rPr>
          <w:rFonts w:cs="Verdana"/>
          <w:spacing w:val="-4"/>
          <w:szCs w:val="18"/>
        </w:rPr>
        <w:br/>
      </w:r>
      <w:r w:rsidR="006C7E86">
        <w:rPr>
          <w:rStyle w:val="Heading2Char"/>
        </w:rPr>
        <w:br/>
      </w:r>
      <w:r w:rsidRPr="00595C3E">
        <w:rPr>
          <w:rStyle w:val="Heading2Char"/>
        </w:rPr>
        <w:t>Problems</w:t>
      </w:r>
      <w:r w:rsidRPr="00595C3E">
        <w:rPr>
          <w:rFonts w:ascii="Times" w:eastAsia="Times New Roman" w:hAnsi="Times" w:cs="Times New Roman"/>
          <w:sz w:val="20"/>
          <w:szCs w:val="20"/>
        </w:rPr>
        <w:br/>
      </w:r>
      <w:r w:rsidRPr="00595C3E">
        <w:t>Please get in touch with me immediately if you experience unfor</w:t>
      </w:r>
      <w:r>
        <w:t>e</w:t>
      </w:r>
      <w:r w:rsidRPr="00595C3E">
        <w:t>seen circumstances that will affect your performance in the course. My goal is to help you succeed, but we need to c</w:t>
      </w:r>
      <w:r>
        <w:t>ommunicate to make that happen.</w:t>
      </w:r>
      <w:r w:rsidRPr="00595C3E">
        <w:rPr>
          <w:rFonts w:ascii="Times" w:eastAsia="Times New Roman" w:hAnsi="Times" w:cs="Times New Roman"/>
          <w:sz w:val="20"/>
          <w:szCs w:val="20"/>
        </w:rPr>
        <w:br/>
      </w:r>
    </w:p>
    <w:p w14:paraId="27117AFE" w14:textId="77777777" w:rsidR="0061544B" w:rsidRPr="00247504" w:rsidRDefault="0061544B" w:rsidP="0061544B">
      <w:pPr>
        <w:pStyle w:val="Heading2"/>
      </w:pPr>
      <w:r w:rsidRPr="00247504">
        <w:t>Late Work</w:t>
      </w:r>
    </w:p>
    <w:p w14:paraId="2A77B154" w14:textId="33AFEFBE" w:rsidR="0061544B" w:rsidRDefault="0061544B" w:rsidP="00392CD0">
      <w:r w:rsidRPr="00D334E5">
        <w:t xml:space="preserve">With the exception of presentations or in-class activities (which cannot be made-up), I will accept late work </w:t>
      </w:r>
      <w:r w:rsidRPr="00D44D63">
        <w:rPr>
          <w:b/>
        </w:rPr>
        <w:t>only if prior arrangements have been made</w:t>
      </w:r>
      <w:r w:rsidRPr="00D334E5">
        <w:t>.</w:t>
      </w:r>
      <w:r>
        <w:t xml:space="preserve"> </w:t>
      </w:r>
      <w:r w:rsidR="00392CD0">
        <w:t>All three</w:t>
      </w:r>
      <w:r>
        <w:t xml:space="preserve"> major projects must be completed to pass this class. </w:t>
      </w:r>
      <w:r>
        <w:br/>
      </w:r>
    </w:p>
    <w:p w14:paraId="4CDAB736" w14:textId="77777777" w:rsidR="0061544B" w:rsidRPr="00247504" w:rsidRDefault="0061544B" w:rsidP="0061544B">
      <w:pPr>
        <w:pStyle w:val="Heading2"/>
      </w:pPr>
      <w:r w:rsidRPr="00247504">
        <w:t>Students with Disabilities</w:t>
      </w:r>
    </w:p>
    <w:p w14:paraId="7DB36855" w14:textId="77777777" w:rsidR="0061544B" w:rsidRPr="003518F9" w:rsidRDefault="0061544B" w:rsidP="0061544B">
      <w:pPr>
        <w:rPr>
          <w:bCs/>
          <w:szCs w:val="18"/>
        </w:rPr>
      </w:pPr>
      <w:r w:rsidRPr="003518F9">
        <w:rPr>
          <w:bCs/>
          <w:szCs w:val="18"/>
        </w:rPr>
        <w:t xml:space="preserve">Every attempt will be made to offer reasonable accommodations for students with disabilities in this course.  Students with disabilities who may need accommodations in this class are encouraged to notify the instructor privately and to contact Student Disability Services (SDS) as soon as possible.  SDS staff are available in the </w:t>
      </w:r>
      <w:proofErr w:type="spellStart"/>
      <w:r w:rsidRPr="003518F9">
        <w:rPr>
          <w:bCs/>
          <w:szCs w:val="18"/>
        </w:rPr>
        <w:t>Capulli</w:t>
      </w:r>
      <w:proofErr w:type="spellEnd"/>
      <w:r w:rsidRPr="003518F9">
        <w:rPr>
          <w:bCs/>
          <w:szCs w:val="18"/>
        </w:rPr>
        <w:t xml:space="preserve"> Center in Suite 3101 or by phone at (619) 594-6473 (voice) or (619) 594-2929 (TTD/TTY).</w:t>
      </w:r>
    </w:p>
    <w:p w14:paraId="66B67D49" w14:textId="77777777" w:rsidR="0061544B" w:rsidRPr="003518F9" w:rsidRDefault="0061544B" w:rsidP="0061544B">
      <w:pPr>
        <w:rPr>
          <w:bCs/>
          <w:szCs w:val="18"/>
        </w:rPr>
      </w:pPr>
      <w:r w:rsidRPr="003518F9">
        <w:rPr>
          <w:bCs/>
          <w:szCs w:val="18"/>
        </w:rPr>
        <w:lastRenderedPageBreak/>
        <w:t>If you are a student with a disability and believe you will need accommodations for this class, it is your responsibility to contact Student Disability Services. To avoid any delay in the receipt of your accommodations, you should contact Student Disability Services as soon as possible. Please note that accommodations are not retroactive, and that accommodations based upon disability cannot be provided until you have presented your instructor with an accommodation letter from Student Disability Services. Your cooperation is appreciated.</w:t>
      </w:r>
    </w:p>
    <w:p w14:paraId="01F155D4" w14:textId="73B0B2A1" w:rsidR="0061544B" w:rsidRDefault="0061544B" w:rsidP="0061544B">
      <w:pPr>
        <w:pStyle w:val="Heading2"/>
      </w:pPr>
      <w:r>
        <w:br/>
        <w:t>Counseling</w:t>
      </w:r>
      <w:r w:rsidRPr="005C7448">
        <w:t xml:space="preserve">  </w:t>
      </w:r>
    </w:p>
    <w:p w14:paraId="2276669B" w14:textId="7784D296" w:rsidR="0061544B" w:rsidRPr="00854986" w:rsidRDefault="0061544B" w:rsidP="0061544B">
      <w:pPr>
        <w:rPr>
          <w:b/>
          <w:bCs/>
          <w:szCs w:val="18"/>
        </w:rPr>
      </w:pPr>
      <w:r w:rsidRPr="003518F9">
        <w:rPr>
          <w:bCs/>
          <w:szCs w:val="18"/>
        </w:rPr>
        <w:t xml:space="preserve">There are many events and situations that put additional stress on being a student.  SDSU has an excellent center for Counseling &amp; Psychological Services that is open to students Monday through Friday from 8am-4:30pm. To set up an initial consultation, call (619) 594-5220. For immediate or emergency help, you are welcome to use San Diego’s free 24-hour counseling access line at (800) 479-3339.  C&amp;PS on campus also has a “Center for Well-Being” with multiple stations for relaxation if you are feeling stressed during the semester.  C&amp;PS is located in the </w:t>
      </w:r>
      <w:proofErr w:type="spellStart"/>
      <w:r w:rsidRPr="003518F9">
        <w:rPr>
          <w:bCs/>
          <w:szCs w:val="18"/>
        </w:rPr>
        <w:t>Capulli</w:t>
      </w:r>
      <w:proofErr w:type="spellEnd"/>
      <w:r w:rsidRPr="003518F9">
        <w:rPr>
          <w:bCs/>
          <w:szCs w:val="18"/>
        </w:rPr>
        <w:t xml:space="preserve"> Center, Room 4401.</w:t>
      </w:r>
      <w:r w:rsidR="00DB12E8">
        <w:rPr>
          <w:bCs/>
          <w:szCs w:val="18"/>
        </w:rPr>
        <w:br/>
      </w:r>
    </w:p>
    <w:p w14:paraId="334B11D1" w14:textId="77777777" w:rsidR="0061544B" w:rsidRPr="00247504" w:rsidRDefault="0061544B" w:rsidP="0061544B">
      <w:pPr>
        <w:pStyle w:val="Heading2"/>
      </w:pPr>
      <w:r w:rsidRPr="00247504">
        <w:t>Academic Honesty</w:t>
      </w:r>
    </w:p>
    <w:p w14:paraId="61F750AC" w14:textId="5DADE82B" w:rsidR="0061544B" w:rsidRPr="00247504" w:rsidRDefault="0061544B" w:rsidP="0061544B">
      <w:pPr>
        <w:rPr>
          <w:szCs w:val="18"/>
        </w:rPr>
      </w:pPr>
      <w:r w:rsidRPr="005C7448">
        <w:t xml:space="preserve">All work in this course must be original. Plagiarism will result in serious consequences ranging from grade reduction to failure in the class to expulsion from the college. For more information on the university cheating and plagiarism policy, please visit: </w:t>
      </w:r>
      <w:hyperlink r:id="rId13" w:history="1">
        <w:r w:rsidRPr="008F3416">
          <w:t>http://www-rohan.sdsu.edu/dept/senate/ policy/pfacademics.html</w:t>
        </w:r>
      </w:hyperlink>
      <w:r w:rsidRPr="008F3416">
        <w:t>.</w:t>
      </w:r>
      <w:r w:rsidRPr="005C7448">
        <w:t xml:space="preserve">  SDSU’s library also has an excellent tutorial on how to avoid plagiarism.</w:t>
      </w:r>
      <w:r>
        <w:br/>
      </w:r>
    </w:p>
    <w:p w14:paraId="67DEB6D7" w14:textId="77777777" w:rsidR="0061544B" w:rsidRPr="00247504" w:rsidRDefault="0061544B" w:rsidP="0061544B">
      <w:pPr>
        <w:pStyle w:val="Heading2"/>
      </w:pPr>
      <w:r w:rsidRPr="00247504">
        <w:t>Discrimination and Harassment</w:t>
      </w:r>
    </w:p>
    <w:p w14:paraId="66194692" w14:textId="77777777" w:rsidR="0061544B" w:rsidRPr="00247504" w:rsidRDefault="0061544B" w:rsidP="0061544B">
      <w:r w:rsidRPr="00247504">
        <w:t>SDSU complies with all federal and state laws regarding discrimination and harassment on the basis of race, ethnicity, gender and gender identity, national origin, religion, sexual orientation, marital status, medical status, veteran status, and disability. Further, the expectation for our classroom is that it is a safe, collegial space where differences of background and perspective are treated with consideration and respect. Disagreement on some issues is expected as part of the learning process, but should always be expressed within a framework of collegiality.</w:t>
      </w:r>
    </w:p>
    <w:p w14:paraId="50CFD987" w14:textId="77777777" w:rsidR="00116876" w:rsidRPr="00247504" w:rsidRDefault="00116876" w:rsidP="0061544B"/>
    <w:p w14:paraId="6F02C3CA" w14:textId="5C1D9383" w:rsidR="00F94D61" w:rsidRPr="0060086C" w:rsidRDefault="00693663" w:rsidP="0061544B">
      <w:pPr>
        <w:pStyle w:val="Heading2"/>
        <w:rPr>
          <w:rFonts w:ascii="Biko" w:eastAsia="Times New Roman" w:hAnsi="Biko" w:cs="Times New Roman"/>
          <w:sz w:val="28"/>
          <w:szCs w:val="28"/>
        </w:rPr>
      </w:pPr>
      <w:r>
        <w:rPr>
          <w:rFonts w:eastAsia="Times New Roman" w:cs="Times New Roman"/>
          <w:szCs w:val="18"/>
        </w:rPr>
        <w:br w:type="page"/>
      </w:r>
      <w:r w:rsidR="00D90B6D" w:rsidRPr="0060086C">
        <w:rPr>
          <w:rFonts w:ascii="Biko" w:hAnsi="Biko"/>
          <w:sz w:val="28"/>
          <w:szCs w:val="28"/>
        </w:rPr>
        <w:lastRenderedPageBreak/>
        <w:t>Course Schedule</w:t>
      </w:r>
      <w:r w:rsidR="00B80A5B" w:rsidRPr="0060086C">
        <w:rPr>
          <w:rFonts w:ascii="Biko" w:hAnsi="Biko"/>
          <w:sz w:val="28"/>
          <w:szCs w:val="28"/>
        </w:rPr>
        <w:t xml:space="preserve"> </w:t>
      </w:r>
    </w:p>
    <w:tbl>
      <w:tblPr>
        <w:tblpPr w:leftFromText="60" w:rightFromText="60" w:vertAnchor="text"/>
        <w:tblW w:w="9360" w:type="dxa"/>
        <w:tblCellSpacing w:w="0" w:type="dxa"/>
        <w:tblCellMar>
          <w:left w:w="0" w:type="dxa"/>
          <w:right w:w="0" w:type="dxa"/>
        </w:tblCellMar>
        <w:tblLook w:val="04A0" w:firstRow="1" w:lastRow="0" w:firstColumn="1" w:lastColumn="0" w:noHBand="0" w:noVBand="1"/>
      </w:tblPr>
      <w:tblGrid>
        <w:gridCol w:w="765"/>
        <w:gridCol w:w="8595"/>
      </w:tblGrid>
      <w:tr w:rsidR="00B968B9" w:rsidRPr="00FC3453" w14:paraId="17732602" w14:textId="77777777" w:rsidTr="00A53798">
        <w:trPr>
          <w:trHeight w:val="145"/>
          <w:tblCellSpacing w:w="0" w:type="dxa"/>
        </w:trPr>
        <w:tc>
          <w:tcPr>
            <w:tcW w:w="9360" w:type="dxa"/>
            <w:gridSpan w:val="2"/>
            <w:hideMark/>
          </w:tcPr>
          <w:p w14:paraId="1C3424C4" w14:textId="3D0EB67A" w:rsidR="00B968B9" w:rsidRPr="00FC3453" w:rsidRDefault="00B968B9" w:rsidP="00A53798">
            <w:r w:rsidRPr="00B968B9">
              <w:rPr>
                <w:b/>
                <w:bCs/>
              </w:rPr>
              <w:t>Fall 2016</w:t>
            </w:r>
            <w:bookmarkStart w:id="0" w:name="_GoBack"/>
            <w:bookmarkEnd w:id="0"/>
            <w:r w:rsidRPr="00FC3453">
              <w:br/>
              <w:t>This schedule is subject to change based on student needs. Please check it regularly to stay up-to-date on assignments.</w:t>
            </w:r>
          </w:p>
        </w:tc>
      </w:tr>
      <w:tr w:rsidR="00B968B9" w:rsidRPr="00FC3453" w14:paraId="2D601B2D" w14:textId="77777777" w:rsidTr="003C6FD9">
        <w:trPr>
          <w:trHeight w:val="495"/>
          <w:tblCellSpacing w:w="0" w:type="dxa"/>
        </w:trPr>
        <w:tc>
          <w:tcPr>
            <w:tcW w:w="765" w:type="dxa"/>
            <w:shd w:val="clear" w:color="auto" w:fill="70A6CA"/>
            <w:hideMark/>
          </w:tcPr>
          <w:p w14:paraId="3785D40C" w14:textId="1486A8EF" w:rsidR="00B968B9" w:rsidRPr="003C6FD9" w:rsidRDefault="00B968B9" w:rsidP="00A53798">
            <w:pPr>
              <w:rPr>
                <w:b/>
                <w:bCs/>
              </w:rPr>
            </w:pPr>
            <w:r w:rsidRPr="003C6FD9">
              <w:rPr>
                <w:b/>
                <w:bCs/>
              </w:rPr>
              <w:t>T 8/30</w:t>
            </w:r>
            <w:r w:rsidR="00B9113A" w:rsidRPr="003C6FD9">
              <w:rPr>
                <w:b/>
                <w:bCs/>
              </w:rPr>
              <w:t xml:space="preserve"> Week 1</w:t>
            </w:r>
          </w:p>
        </w:tc>
        <w:tc>
          <w:tcPr>
            <w:tcW w:w="8595" w:type="dxa"/>
            <w:shd w:val="clear" w:color="auto" w:fill="70A6CA"/>
            <w:hideMark/>
          </w:tcPr>
          <w:p w14:paraId="2424A87A" w14:textId="77777777" w:rsidR="00B968B9" w:rsidRPr="003C6FD9" w:rsidRDefault="00B968B9" w:rsidP="00A53798">
            <w:pPr>
              <w:rPr>
                <w:b/>
                <w:bCs/>
              </w:rPr>
            </w:pPr>
            <w:r w:rsidRPr="003C6FD9">
              <w:rPr>
                <w:b/>
                <w:bCs/>
              </w:rPr>
              <w:t> </w:t>
            </w:r>
          </w:p>
        </w:tc>
      </w:tr>
      <w:tr w:rsidR="00B968B9" w:rsidRPr="00FC3453" w14:paraId="7F52D3BF" w14:textId="77777777" w:rsidTr="003C6FD9">
        <w:trPr>
          <w:trHeight w:val="145"/>
          <w:tblCellSpacing w:w="0" w:type="dxa"/>
        </w:trPr>
        <w:tc>
          <w:tcPr>
            <w:tcW w:w="765" w:type="dxa"/>
            <w:hideMark/>
          </w:tcPr>
          <w:p w14:paraId="5AFF526E" w14:textId="77777777" w:rsidR="00B968B9" w:rsidRPr="003C6FD9" w:rsidRDefault="00B968B9" w:rsidP="00A53798">
            <w:pPr>
              <w:rPr>
                <w:b/>
                <w:bCs/>
              </w:rPr>
            </w:pPr>
            <w:r w:rsidRPr="003C6FD9">
              <w:rPr>
                <w:b/>
                <w:bCs/>
              </w:rPr>
              <w:t> </w:t>
            </w:r>
          </w:p>
        </w:tc>
        <w:tc>
          <w:tcPr>
            <w:tcW w:w="8595" w:type="dxa"/>
          </w:tcPr>
          <w:p w14:paraId="20D926EE" w14:textId="77777777" w:rsidR="00B05F04" w:rsidRPr="00B05F04" w:rsidRDefault="00B05F04" w:rsidP="008A2A42">
            <w:pPr>
              <w:pStyle w:val="ListParagraph"/>
              <w:numPr>
                <w:ilvl w:val="0"/>
                <w:numId w:val="4"/>
              </w:numPr>
            </w:pPr>
            <w:r>
              <w:rPr>
                <w:rFonts w:ascii="Calibri" w:hAnsi="Calibri" w:cs="Times New Roman"/>
                <w:sz w:val="20"/>
                <w:szCs w:val="20"/>
              </w:rPr>
              <w:t>Introductions</w:t>
            </w:r>
          </w:p>
          <w:p w14:paraId="383A6E55" w14:textId="77777777" w:rsidR="00B05F04" w:rsidRPr="00B05F04" w:rsidRDefault="00B05F04" w:rsidP="008A2A42">
            <w:pPr>
              <w:pStyle w:val="ListParagraph"/>
              <w:numPr>
                <w:ilvl w:val="0"/>
                <w:numId w:val="4"/>
              </w:numPr>
            </w:pPr>
            <w:r w:rsidRPr="00444E12">
              <w:rPr>
                <w:rFonts w:ascii="Calibri" w:hAnsi="Calibri" w:cs="Times New Roman"/>
                <w:sz w:val="20"/>
                <w:szCs w:val="20"/>
              </w:rPr>
              <w:t>In-class writing- What’s your definition of rhetoric?</w:t>
            </w:r>
          </w:p>
          <w:p w14:paraId="60C4F75F" w14:textId="1C3D6DAE" w:rsidR="00B968B9" w:rsidRPr="00FC3453" w:rsidRDefault="00B05F04" w:rsidP="008A2A42">
            <w:pPr>
              <w:pStyle w:val="ListParagraph"/>
              <w:numPr>
                <w:ilvl w:val="0"/>
                <w:numId w:val="4"/>
              </w:numPr>
            </w:pPr>
            <w:r w:rsidRPr="00444E12">
              <w:rPr>
                <w:rFonts w:ascii="Calibri" w:hAnsi="Calibri" w:cs="Times New Roman"/>
                <w:sz w:val="20"/>
                <w:szCs w:val="20"/>
              </w:rPr>
              <w:t>Short discussion of rhetoric and everyday texts Syllabus</w:t>
            </w:r>
            <w:r w:rsidR="00EE1AE4">
              <w:br/>
            </w:r>
          </w:p>
        </w:tc>
      </w:tr>
      <w:tr w:rsidR="00B968B9" w:rsidRPr="00FC3453" w14:paraId="35176897" w14:textId="77777777" w:rsidTr="003C6FD9">
        <w:trPr>
          <w:trHeight w:val="462"/>
          <w:tblCellSpacing w:w="0" w:type="dxa"/>
        </w:trPr>
        <w:tc>
          <w:tcPr>
            <w:tcW w:w="765" w:type="dxa"/>
            <w:shd w:val="clear" w:color="auto" w:fill="70A6CA"/>
            <w:hideMark/>
          </w:tcPr>
          <w:p w14:paraId="2792373B" w14:textId="77777777" w:rsidR="00B968B9" w:rsidRPr="003C6FD9" w:rsidRDefault="00B968B9" w:rsidP="00A53798">
            <w:pPr>
              <w:rPr>
                <w:b/>
                <w:bCs/>
              </w:rPr>
            </w:pPr>
            <w:r w:rsidRPr="003C6FD9">
              <w:rPr>
                <w:b/>
                <w:bCs/>
              </w:rPr>
              <w:t>TH 9/1</w:t>
            </w:r>
          </w:p>
        </w:tc>
        <w:tc>
          <w:tcPr>
            <w:tcW w:w="8595" w:type="dxa"/>
            <w:shd w:val="clear" w:color="auto" w:fill="70A6CA"/>
          </w:tcPr>
          <w:p w14:paraId="2F5D9B31" w14:textId="01DEE225" w:rsidR="00B968B9" w:rsidRPr="00FC3453" w:rsidRDefault="00B968B9" w:rsidP="00A53798"/>
        </w:tc>
      </w:tr>
      <w:tr w:rsidR="00B968B9" w:rsidRPr="00FC3453" w14:paraId="2723F3FE" w14:textId="77777777" w:rsidTr="003C6FD9">
        <w:trPr>
          <w:trHeight w:val="145"/>
          <w:tblCellSpacing w:w="0" w:type="dxa"/>
        </w:trPr>
        <w:tc>
          <w:tcPr>
            <w:tcW w:w="765" w:type="dxa"/>
            <w:hideMark/>
          </w:tcPr>
          <w:p w14:paraId="5E142EC3" w14:textId="77777777" w:rsidR="00B968B9" w:rsidRPr="003C6FD9" w:rsidRDefault="00B968B9" w:rsidP="00A53798">
            <w:pPr>
              <w:rPr>
                <w:b/>
                <w:bCs/>
              </w:rPr>
            </w:pPr>
            <w:r w:rsidRPr="003C6FD9">
              <w:rPr>
                <w:b/>
                <w:bCs/>
              </w:rPr>
              <w:t> </w:t>
            </w:r>
          </w:p>
        </w:tc>
        <w:tc>
          <w:tcPr>
            <w:tcW w:w="8595" w:type="dxa"/>
          </w:tcPr>
          <w:p w14:paraId="6865DEDF" w14:textId="11EEA1B2" w:rsidR="00B968B9" w:rsidRPr="00FC3453" w:rsidRDefault="00B05F04" w:rsidP="00B05F04">
            <w:pPr>
              <w:pStyle w:val="ListParagraph"/>
              <w:numPr>
                <w:ilvl w:val="0"/>
                <w:numId w:val="19"/>
              </w:numPr>
            </w:pPr>
            <w:r w:rsidRPr="002715CD">
              <w:rPr>
                <w:b/>
                <w:bCs/>
              </w:rPr>
              <w:t xml:space="preserve">Read PDF- </w:t>
            </w:r>
            <w:proofErr w:type="spellStart"/>
            <w:r w:rsidRPr="003F2888">
              <w:t>Sellnow</w:t>
            </w:r>
            <w:proofErr w:type="spellEnd"/>
            <w:r>
              <w:t xml:space="preserve">, </w:t>
            </w:r>
            <w:r w:rsidR="00762E6A">
              <w:t xml:space="preserve">pp. 1-15, </w:t>
            </w:r>
            <w:r>
              <w:t>“What Is Popular Culture and Why Study It?”</w:t>
            </w:r>
            <w:r w:rsidR="00EE1AE4">
              <w:br/>
            </w:r>
          </w:p>
        </w:tc>
      </w:tr>
      <w:tr w:rsidR="00B968B9" w:rsidRPr="00FC3453" w14:paraId="05675A99" w14:textId="77777777" w:rsidTr="003C6FD9">
        <w:trPr>
          <w:trHeight w:val="145"/>
          <w:tblCellSpacing w:w="0" w:type="dxa"/>
        </w:trPr>
        <w:tc>
          <w:tcPr>
            <w:tcW w:w="765" w:type="dxa"/>
            <w:shd w:val="clear" w:color="auto" w:fill="70A6CA"/>
            <w:hideMark/>
          </w:tcPr>
          <w:p w14:paraId="29542F17" w14:textId="7B529544" w:rsidR="00B968B9" w:rsidRPr="003C6FD9" w:rsidRDefault="00B968B9" w:rsidP="00A53798">
            <w:pPr>
              <w:rPr>
                <w:b/>
                <w:bCs/>
              </w:rPr>
            </w:pPr>
            <w:r w:rsidRPr="003C6FD9">
              <w:rPr>
                <w:b/>
                <w:bCs/>
              </w:rPr>
              <w:t>T 9/6</w:t>
            </w:r>
            <w:r w:rsidR="00B9113A" w:rsidRPr="003C6FD9">
              <w:rPr>
                <w:b/>
                <w:bCs/>
              </w:rPr>
              <w:t xml:space="preserve">  Week 2</w:t>
            </w:r>
          </w:p>
        </w:tc>
        <w:tc>
          <w:tcPr>
            <w:tcW w:w="8595" w:type="dxa"/>
            <w:shd w:val="clear" w:color="auto" w:fill="70A6CA"/>
          </w:tcPr>
          <w:p w14:paraId="1D9F5AB4" w14:textId="49457C64" w:rsidR="00B968B9" w:rsidRPr="00FC3453" w:rsidRDefault="00B968B9" w:rsidP="00A53798"/>
        </w:tc>
      </w:tr>
      <w:tr w:rsidR="00B968B9" w:rsidRPr="00FC3453" w14:paraId="380298E0" w14:textId="77777777" w:rsidTr="003C6FD9">
        <w:trPr>
          <w:trHeight w:val="603"/>
          <w:tblCellSpacing w:w="0" w:type="dxa"/>
        </w:trPr>
        <w:tc>
          <w:tcPr>
            <w:tcW w:w="765" w:type="dxa"/>
            <w:hideMark/>
          </w:tcPr>
          <w:p w14:paraId="690B63B1" w14:textId="77777777" w:rsidR="00B968B9" w:rsidRPr="003C6FD9" w:rsidRDefault="00B968B9" w:rsidP="00A53798">
            <w:pPr>
              <w:rPr>
                <w:b/>
                <w:bCs/>
              </w:rPr>
            </w:pPr>
            <w:r w:rsidRPr="003C6FD9">
              <w:rPr>
                <w:b/>
                <w:bCs/>
              </w:rPr>
              <w:t> </w:t>
            </w:r>
          </w:p>
        </w:tc>
        <w:tc>
          <w:tcPr>
            <w:tcW w:w="8595" w:type="dxa"/>
          </w:tcPr>
          <w:p w14:paraId="29DDAB55" w14:textId="464A9843" w:rsidR="00B968B9" w:rsidRPr="00FC3453" w:rsidRDefault="00CF5080" w:rsidP="008A2A42">
            <w:pPr>
              <w:pStyle w:val="ListParagraph"/>
              <w:numPr>
                <w:ilvl w:val="0"/>
                <w:numId w:val="6"/>
              </w:numPr>
            </w:pPr>
            <w:r>
              <w:t>Watch in class- CNN “The Seventies</w:t>
            </w:r>
            <w:r w:rsidR="005C3F09">
              <w:t>” episode 1 “Television Gets Real”</w:t>
            </w:r>
            <w:r w:rsidR="005C3F09">
              <w:br/>
            </w:r>
          </w:p>
        </w:tc>
      </w:tr>
      <w:tr w:rsidR="00B968B9" w:rsidRPr="00FC3453" w14:paraId="3B86E690" w14:textId="77777777" w:rsidTr="003C6FD9">
        <w:trPr>
          <w:trHeight w:val="145"/>
          <w:tblCellSpacing w:w="0" w:type="dxa"/>
        </w:trPr>
        <w:tc>
          <w:tcPr>
            <w:tcW w:w="765" w:type="dxa"/>
            <w:shd w:val="clear" w:color="auto" w:fill="70A6CA"/>
            <w:hideMark/>
          </w:tcPr>
          <w:p w14:paraId="56AF8E4F" w14:textId="77777777" w:rsidR="00B968B9" w:rsidRPr="003C6FD9" w:rsidRDefault="00B968B9" w:rsidP="00A53798">
            <w:pPr>
              <w:rPr>
                <w:b/>
                <w:bCs/>
              </w:rPr>
            </w:pPr>
            <w:r w:rsidRPr="003C6FD9">
              <w:rPr>
                <w:b/>
                <w:bCs/>
              </w:rPr>
              <w:t>TH 9/8</w:t>
            </w:r>
          </w:p>
        </w:tc>
        <w:tc>
          <w:tcPr>
            <w:tcW w:w="8595" w:type="dxa"/>
            <w:shd w:val="clear" w:color="auto" w:fill="70A6CA"/>
          </w:tcPr>
          <w:p w14:paraId="27F34ABC" w14:textId="6C734FC9" w:rsidR="00B968B9" w:rsidRPr="00FC3453" w:rsidRDefault="00B968B9" w:rsidP="00A53798"/>
        </w:tc>
      </w:tr>
      <w:tr w:rsidR="00B968B9" w:rsidRPr="00FC3453" w14:paraId="7FD09C9A" w14:textId="77777777" w:rsidTr="003C6FD9">
        <w:trPr>
          <w:trHeight w:val="145"/>
          <w:tblCellSpacing w:w="0" w:type="dxa"/>
        </w:trPr>
        <w:tc>
          <w:tcPr>
            <w:tcW w:w="765" w:type="dxa"/>
            <w:hideMark/>
          </w:tcPr>
          <w:p w14:paraId="4147FB1A" w14:textId="77777777" w:rsidR="00B968B9" w:rsidRPr="003C6FD9" w:rsidRDefault="00B968B9" w:rsidP="00A53798">
            <w:pPr>
              <w:rPr>
                <w:b/>
                <w:bCs/>
              </w:rPr>
            </w:pPr>
            <w:r w:rsidRPr="003C6FD9">
              <w:rPr>
                <w:b/>
                <w:bCs/>
              </w:rPr>
              <w:t> </w:t>
            </w:r>
          </w:p>
        </w:tc>
        <w:tc>
          <w:tcPr>
            <w:tcW w:w="8595" w:type="dxa"/>
          </w:tcPr>
          <w:p w14:paraId="46211FE0" w14:textId="59B12D3D" w:rsidR="00B968B9" w:rsidRPr="00FC3453" w:rsidRDefault="00CF5080" w:rsidP="0091404A">
            <w:pPr>
              <w:pStyle w:val="ListParagraph"/>
              <w:numPr>
                <w:ilvl w:val="0"/>
                <w:numId w:val="7"/>
              </w:numPr>
            </w:pPr>
            <w:r w:rsidRPr="002D0994">
              <w:rPr>
                <w:b/>
                <w:bCs/>
              </w:rPr>
              <w:t xml:space="preserve"> </w:t>
            </w:r>
            <w:r w:rsidR="005C3F09">
              <w:t>Discuss CNN documentary, popular culture, and the role of media</w:t>
            </w:r>
            <w:r w:rsidR="00EE1AE4">
              <w:br/>
            </w:r>
          </w:p>
        </w:tc>
      </w:tr>
      <w:tr w:rsidR="00B968B9" w:rsidRPr="00FC3453" w14:paraId="01A5DAE6" w14:textId="77777777" w:rsidTr="003C6FD9">
        <w:trPr>
          <w:trHeight w:val="465"/>
          <w:tblCellSpacing w:w="0" w:type="dxa"/>
        </w:trPr>
        <w:tc>
          <w:tcPr>
            <w:tcW w:w="765" w:type="dxa"/>
            <w:shd w:val="clear" w:color="auto" w:fill="70A6CA"/>
            <w:hideMark/>
          </w:tcPr>
          <w:p w14:paraId="0114C40C" w14:textId="2D1E5B61" w:rsidR="00B968B9" w:rsidRPr="003C6FD9" w:rsidRDefault="00B968B9" w:rsidP="00A53798">
            <w:pPr>
              <w:rPr>
                <w:b/>
                <w:bCs/>
              </w:rPr>
            </w:pPr>
            <w:r w:rsidRPr="003C6FD9">
              <w:rPr>
                <w:b/>
                <w:bCs/>
              </w:rPr>
              <w:t>T 9/13</w:t>
            </w:r>
            <w:r w:rsidR="00B9113A" w:rsidRPr="003C6FD9">
              <w:rPr>
                <w:b/>
                <w:bCs/>
              </w:rPr>
              <w:t xml:space="preserve">  Week 3</w:t>
            </w:r>
          </w:p>
        </w:tc>
        <w:tc>
          <w:tcPr>
            <w:tcW w:w="8595" w:type="dxa"/>
            <w:shd w:val="clear" w:color="auto" w:fill="70A6CA"/>
          </w:tcPr>
          <w:p w14:paraId="14B1BCD4" w14:textId="15787199" w:rsidR="00B968B9" w:rsidRPr="00FC3453" w:rsidRDefault="00B968B9" w:rsidP="00A53798"/>
        </w:tc>
      </w:tr>
      <w:tr w:rsidR="00B968B9" w:rsidRPr="00FC3453" w14:paraId="66EF3BFF" w14:textId="77777777" w:rsidTr="003C6FD9">
        <w:trPr>
          <w:trHeight w:val="145"/>
          <w:tblCellSpacing w:w="0" w:type="dxa"/>
        </w:trPr>
        <w:tc>
          <w:tcPr>
            <w:tcW w:w="765" w:type="dxa"/>
            <w:hideMark/>
          </w:tcPr>
          <w:p w14:paraId="52CB6C47" w14:textId="77777777" w:rsidR="00B968B9" w:rsidRPr="003C6FD9" w:rsidRDefault="00B968B9" w:rsidP="00A53798">
            <w:pPr>
              <w:rPr>
                <w:b/>
                <w:bCs/>
              </w:rPr>
            </w:pPr>
            <w:r w:rsidRPr="003C6FD9">
              <w:rPr>
                <w:b/>
                <w:bCs/>
              </w:rPr>
              <w:t> </w:t>
            </w:r>
          </w:p>
        </w:tc>
        <w:tc>
          <w:tcPr>
            <w:tcW w:w="8595" w:type="dxa"/>
          </w:tcPr>
          <w:p w14:paraId="43A59E13" w14:textId="187CC31C" w:rsidR="00B968B9" w:rsidRDefault="005C3F09" w:rsidP="008A2A42">
            <w:pPr>
              <w:pStyle w:val="ListParagraph"/>
              <w:numPr>
                <w:ilvl w:val="0"/>
                <w:numId w:val="7"/>
              </w:numPr>
            </w:pPr>
            <w:r w:rsidRPr="002D0994">
              <w:rPr>
                <w:b/>
                <w:bCs/>
              </w:rPr>
              <w:t xml:space="preserve"> Read PDF</w:t>
            </w:r>
            <w:r w:rsidR="00105599">
              <w:t>- Brummett</w:t>
            </w:r>
            <w:r w:rsidR="002715CD">
              <w:t xml:space="preserve"> chapter 3</w:t>
            </w:r>
            <w:r w:rsidR="00105599">
              <w:t>, pp. 79-103</w:t>
            </w:r>
            <w:r w:rsidRPr="002D0994">
              <w:t>“Rhetorical Methods in Critical Studies”</w:t>
            </w:r>
          </w:p>
          <w:p w14:paraId="53DD2C09" w14:textId="6B165617" w:rsidR="005C3F09" w:rsidRPr="00FC3453" w:rsidRDefault="0091404A" w:rsidP="008A2A42">
            <w:pPr>
              <w:pStyle w:val="ListParagraph"/>
              <w:numPr>
                <w:ilvl w:val="0"/>
                <w:numId w:val="7"/>
              </w:numPr>
            </w:pPr>
            <w:r>
              <w:t>Watch Obama’s 2004 convention address with voiceover analysis</w:t>
            </w:r>
          </w:p>
        </w:tc>
      </w:tr>
      <w:tr w:rsidR="00B968B9" w:rsidRPr="00FC3453" w14:paraId="1100EA07" w14:textId="77777777" w:rsidTr="003C6FD9">
        <w:trPr>
          <w:trHeight w:val="145"/>
          <w:tblCellSpacing w:w="0" w:type="dxa"/>
        </w:trPr>
        <w:tc>
          <w:tcPr>
            <w:tcW w:w="765" w:type="dxa"/>
            <w:shd w:val="clear" w:color="auto" w:fill="70A6CA"/>
            <w:hideMark/>
          </w:tcPr>
          <w:p w14:paraId="02DD809B" w14:textId="77777777" w:rsidR="00B968B9" w:rsidRPr="003C6FD9" w:rsidRDefault="00B968B9" w:rsidP="00A53798">
            <w:pPr>
              <w:rPr>
                <w:b/>
                <w:bCs/>
              </w:rPr>
            </w:pPr>
            <w:r w:rsidRPr="003C6FD9">
              <w:rPr>
                <w:b/>
                <w:bCs/>
              </w:rPr>
              <w:t>TH 9/15</w:t>
            </w:r>
          </w:p>
        </w:tc>
        <w:tc>
          <w:tcPr>
            <w:tcW w:w="8595" w:type="dxa"/>
            <w:shd w:val="clear" w:color="auto" w:fill="70A6CA"/>
          </w:tcPr>
          <w:p w14:paraId="069B5B0E" w14:textId="57995EF9" w:rsidR="00B968B9" w:rsidRPr="00FC3453" w:rsidRDefault="00B968B9" w:rsidP="00A53798"/>
        </w:tc>
      </w:tr>
      <w:tr w:rsidR="00B968B9" w:rsidRPr="00FC3453" w14:paraId="0491BCB5" w14:textId="77777777" w:rsidTr="003C6FD9">
        <w:trPr>
          <w:trHeight w:val="145"/>
          <w:tblCellSpacing w:w="0" w:type="dxa"/>
        </w:trPr>
        <w:tc>
          <w:tcPr>
            <w:tcW w:w="765" w:type="dxa"/>
            <w:hideMark/>
          </w:tcPr>
          <w:p w14:paraId="6B1ED304" w14:textId="77777777" w:rsidR="00B968B9" w:rsidRPr="003C6FD9" w:rsidRDefault="00B968B9" w:rsidP="00A53798">
            <w:pPr>
              <w:rPr>
                <w:b/>
                <w:bCs/>
              </w:rPr>
            </w:pPr>
            <w:r w:rsidRPr="003C6FD9">
              <w:rPr>
                <w:b/>
                <w:bCs/>
              </w:rPr>
              <w:t> </w:t>
            </w:r>
          </w:p>
        </w:tc>
        <w:tc>
          <w:tcPr>
            <w:tcW w:w="8595" w:type="dxa"/>
          </w:tcPr>
          <w:p w14:paraId="37278F7C" w14:textId="0555C8DD" w:rsidR="00105599" w:rsidRPr="00470D36" w:rsidRDefault="00105599" w:rsidP="00105599">
            <w:pPr>
              <w:pStyle w:val="ListParagraph"/>
              <w:numPr>
                <w:ilvl w:val="0"/>
                <w:numId w:val="8"/>
              </w:numPr>
            </w:pPr>
            <w:r w:rsidRPr="002D0994">
              <w:rPr>
                <w:b/>
                <w:bCs/>
              </w:rPr>
              <w:t>Read PDF</w:t>
            </w:r>
            <w:r w:rsidRPr="00470D36">
              <w:t>- Brummett</w:t>
            </w:r>
            <w:r w:rsidR="002715CD">
              <w:t xml:space="preserve"> chapter 3</w:t>
            </w:r>
            <w:r w:rsidRPr="00470D36">
              <w:t>, pp. 104-123 “Rhetorical Methods in Critical Studies”</w:t>
            </w:r>
          </w:p>
          <w:p w14:paraId="470788E5" w14:textId="77777777" w:rsidR="002715CD" w:rsidRDefault="0091404A" w:rsidP="00105599">
            <w:pPr>
              <w:pStyle w:val="ListParagraph"/>
              <w:numPr>
                <w:ilvl w:val="0"/>
                <w:numId w:val="8"/>
              </w:numPr>
            </w:pPr>
            <w:r>
              <w:t>Project #1 directions</w:t>
            </w:r>
          </w:p>
          <w:p w14:paraId="7D175E83" w14:textId="4AA4ABE5" w:rsidR="00B968B9" w:rsidRPr="00FC3453" w:rsidRDefault="002715CD" w:rsidP="00105599">
            <w:pPr>
              <w:pStyle w:val="ListParagraph"/>
              <w:numPr>
                <w:ilvl w:val="0"/>
                <w:numId w:val="8"/>
              </w:numPr>
            </w:pPr>
            <w:r>
              <w:t>In class discussion of Brummett chapter 3 examples (PDF)</w:t>
            </w:r>
            <w:r w:rsidR="00EE1AE4">
              <w:br/>
            </w:r>
          </w:p>
        </w:tc>
      </w:tr>
      <w:tr w:rsidR="00B968B9" w:rsidRPr="00FC3453" w14:paraId="0795C673" w14:textId="77777777" w:rsidTr="003C6FD9">
        <w:trPr>
          <w:trHeight w:val="145"/>
          <w:tblCellSpacing w:w="0" w:type="dxa"/>
        </w:trPr>
        <w:tc>
          <w:tcPr>
            <w:tcW w:w="765" w:type="dxa"/>
            <w:shd w:val="clear" w:color="auto" w:fill="70A6CA"/>
            <w:hideMark/>
          </w:tcPr>
          <w:p w14:paraId="66011BA2" w14:textId="205627DF" w:rsidR="00B968B9" w:rsidRPr="003C6FD9" w:rsidRDefault="00B968B9" w:rsidP="00A53798">
            <w:pPr>
              <w:rPr>
                <w:b/>
                <w:bCs/>
              </w:rPr>
            </w:pPr>
            <w:r w:rsidRPr="003C6FD9">
              <w:rPr>
                <w:b/>
                <w:bCs/>
              </w:rPr>
              <w:t>T 9/20</w:t>
            </w:r>
            <w:r w:rsidR="00B9113A" w:rsidRPr="003C6FD9">
              <w:rPr>
                <w:b/>
                <w:bCs/>
              </w:rPr>
              <w:t xml:space="preserve">  Week 4</w:t>
            </w:r>
          </w:p>
        </w:tc>
        <w:tc>
          <w:tcPr>
            <w:tcW w:w="8595" w:type="dxa"/>
            <w:shd w:val="clear" w:color="auto" w:fill="70A6CA"/>
          </w:tcPr>
          <w:p w14:paraId="538DF250" w14:textId="13A316AC" w:rsidR="00B968B9" w:rsidRPr="003C6FD9" w:rsidRDefault="00B968B9" w:rsidP="00A53798">
            <w:pPr>
              <w:rPr>
                <w:b/>
                <w:bCs/>
              </w:rPr>
            </w:pPr>
          </w:p>
        </w:tc>
      </w:tr>
      <w:tr w:rsidR="00B968B9" w:rsidRPr="00FC3453" w14:paraId="7AB73CD1" w14:textId="77777777" w:rsidTr="003C6FD9">
        <w:trPr>
          <w:trHeight w:val="145"/>
          <w:tblCellSpacing w:w="0" w:type="dxa"/>
        </w:trPr>
        <w:tc>
          <w:tcPr>
            <w:tcW w:w="765" w:type="dxa"/>
            <w:hideMark/>
          </w:tcPr>
          <w:p w14:paraId="17EAE606" w14:textId="77777777" w:rsidR="00B968B9" w:rsidRPr="003C6FD9" w:rsidRDefault="00B968B9" w:rsidP="00A53798">
            <w:pPr>
              <w:rPr>
                <w:b/>
                <w:bCs/>
              </w:rPr>
            </w:pPr>
            <w:r w:rsidRPr="003C6FD9">
              <w:rPr>
                <w:b/>
                <w:bCs/>
              </w:rPr>
              <w:t> </w:t>
            </w:r>
          </w:p>
        </w:tc>
        <w:tc>
          <w:tcPr>
            <w:tcW w:w="8595" w:type="dxa"/>
          </w:tcPr>
          <w:p w14:paraId="5EE04E39" w14:textId="77777777" w:rsidR="00BD4AA1" w:rsidRDefault="00D9305D" w:rsidP="005C3F09">
            <w:pPr>
              <w:pStyle w:val="ListParagraph"/>
              <w:numPr>
                <w:ilvl w:val="0"/>
                <w:numId w:val="9"/>
              </w:numPr>
            </w:pPr>
            <w:r w:rsidRPr="002715CD">
              <w:rPr>
                <w:b/>
                <w:bCs/>
              </w:rPr>
              <w:t>Read PDF</w:t>
            </w:r>
            <w:r>
              <w:t xml:space="preserve">- </w:t>
            </w:r>
            <w:proofErr w:type="spellStart"/>
            <w:r>
              <w:t>Sellnow</w:t>
            </w:r>
            <w:proofErr w:type="spellEnd"/>
            <w:r>
              <w:t>, pp</w:t>
            </w:r>
            <w:r w:rsidR="00BD4AA1">
              <w:t>. 233-241 (sample essay at the end of chapter on Harry Potter is optional)</w:t>
            </w:r>
          </w:p>
          <w:p w14:paraId="68BD1B2B" w14:textId="77777777" w:rsidR="00BD4AA1" w:rsidRDefault="00BD4AA1" w:rsidP="005C3F09">
            <w:pPr>
              <w:pStyle w:val="ListParagraph"/>
              <w:numPr>
                <w:ilvl w:val="0"/>
                <w:numId w:val="9"/>
              </w:numPr>
            </w:pPr>
            <w:r>
              <w:t>Discuss reading</w:t>
            </w:r>
          </w:p>
          <w:p w14:paraId="10828865" w14:textId="173F16B4" w:rsidR="00B968B9" w:rsidRPr="00FC3453" w:rsidRDefault="00BD4AA1" w:rsidP="005C3F09">
            <w:pPr>
              <w:pStyle w:val="ListParagraph"/>
              <w:numPr>
                <w:ilvl w:val="0"/>
                <w:numId w:val="9"/>
              </w:numPr>
            </w:pPr>
            <w:r>
              <w:t>Do activity on page 250</w:t>
            </w:r>
            <w:r w:rsidR="003C6FD9">
              <w:br/>
            </w:r>
          </w:p>
        </w:tc>
      </w:tr>
      <w:tr w:rsidR="00B968B9" w:rsidRPr="00FC3453" w14:paraId="6A6666CA" w14:textId="77777777" w:rsidTr="003C6FD9">
        <w:trPr>
          <w:trHeight w:val="145"/>
          <w:tblCellSpacing w:w="0" w:type="dxa"/>
        </w:trPr>
        <w:tc>
          <w:tcPr>
            <w:tcW w:w="765" w:type="dxa"/>
            <w:shd w:val="clear" w:color="auto" w:fill="70A6CA"/>
            <w:hideMark/>
          </w:tcPr>
          <w:p w14:paraId="62A50B9E" w14:textId="39C821F4" w:rsidR="00B968B9" w:rsidRPr="003C6FD9" w:rsidRDefault="00B968B9" w:rsidP="00A53798">
            <w:pPr>
              <w:rPr>
                <w:b/>
                <w:bCs/>
              </w:rPr>
            </w:pPr>
            <w:r w:rsidRPr="003C6FD9">
              <w:rPr>
                <w:b/>
                <w:bCs/>
              </w:rPr>
              <w:t>TH 9/22</w:t>
            </w:r>
          </w:p>
        </w:tc>
        <w:tc>
          <w:tcPr>
            <w:tcW w:w="8595" w:type="dxa"/>
            <w:shd w:val="clear" w:color="auto" w:fill="70A6CA"/>
          </w:tcPr>
          <w:p w14:paraId="70BBA99A" w14:textId="698E93FF" w:rsidR="00B968B9" w:rsidRPr="00FC3453" w:rsidRDefault="00B968B9" w:rsidP="00A53798"/>
        </w:tc>
      </w:tr>
      <w:tr w:rsidR="00B968B9" w:rsidRPr="00FC3453" w14:paraId="56C0A7A9" w14:textId="77777777" w:rsidTr="003C6FD9">
        <w:trPr>
          <w:trHeight w:val="145"/>
          <w:tblCellSpacing w:w="0" w:type="dxa"/>
        </w:trPr>
        <w:tc>
          <w:tcPr>
            <w:tcW w:w="765" w:type="dxa"/>
            <w:hideMark/>
          </w:tcPr>
          <w:p w14:paraId="7582384F" w14:textId="77777777" w:rsidR="00B968B9" w:rsidRPr="003C6FD9" w:rsidRDefault="00B968B9" w:rsidP="00A53798">
            <w:pPr>
              <w:rPr>
                <w:b/>
                <w:bCs/>
              </w:rPr>
            </w:pPr>
            <w:r w:rsidRPr="003C6FD9">
              <w:rPr>
                <w:b/>
                <w:bCs/>
              </w:rPr>
              <w:t> </w:t>
            </w:r>
          </w:p>
        </w:tc>
        <w:tc>
          <w:tcPr>
            <w:tcW w:w="8595" w:type="dxa"/>
          </w:tcPr>
          <w:p w14:paraId="61130A5B" w14:textId="77777777" w:rsidR="007E742E" w:rsidRPr="007E742E" w:rsidRDefault="00D9305D" w:rsidP="008A2A42">
            <w:pPr>
              <w:pStyle w:val="ListParagraph"/>
              <w:numPr>
                <w:ilvl w:val="0"/>
                <w:numId w:val="10"/>
              </w:numPr>
            </w:pPr>
            <w:r>
              <w:rPr>
                <w:b/>
                <w:bCs/>
              </w:rPr>
              <w:t xml:space="preserve">Read PDF- </w:t>
            </w:r>
            <w:r>
              <w:t xml:space="preserve">Smith, “Critiquing Reality-based Televisual Black Fatherhood: A Critical Analysis of </w:t>
            </w:r>
            <w:r>
              <w:rPr>
                <w:i/>
                <w:iCs/>
              </w:rPr>
              <w:t>Run’s House</w:t>
            </w:r>
            <w:r>
              <w:t xml:space="preserve"> and </w:t>
            </w:r>
            <w:r>
              <w:rPr>
                <w:i/>
                <w:iCs/>
              </w:rPr>
              <w:t>Snoop Dog’s Father Hood”</w:t>
            </w:r>
          </w:p>
          <w:p w14:paraId="1A531369" w14:textId="77777777" w:rsidR="0091404A" w:rsidRDefault="007E742E" w:rsidP="003C6FD9">
            <w:pPr>
              <w:pStyle w:val="ListParagraph"/>
              <w:numPr>
                <w:ilvl w:val="0"/>
                <w:numId w:val="10"/>
              </w:numPr>
            </w:pPr>
            <w:r>
              <w:t>Discuss reading and watch clips from shows analyzed in Smith’s article</w:t>
            </w:r>
            <w:r w:rsidR="003C6FD9">
              <w:br/>
            </w:r>
            <w:r w:rsidR="003C6FD9">
              <w:br/>
            </w:r>
          </w:p>
          <w:p w14:paraId="4EEBCD70" w14:textId="77777777" w:rsidR="003C6FD9" w:rsidRDefault="003C6FD9" w:rsidP="003C6FD9"/>
          <w:p w14:paraId="5CEEF883" w14:textId="6A56ADB6" w:rsidR="003C6FD9" w:rsidRPr="00FC3453" w:rsidRDefault="003C6FD9" w:rsidP="003C6FD9"/>
        </w:tc>
      </w:tr>
      <w:tr w:rsidR="00B968B9" w:rsidRPr="00FC3453" w14:paraId="2144A37F" w14:textId="77777777" w:rsidTr="003C6FD9">
        <w:trPr>
          <w:trHeight w:val="145"/>
          <w:tblCellSpacing w:w="0" w:type="dxa"/>
        </w:trPr>
        <w:tc>
          <w:tcPr>
            <w:tcW w:w="765" w:type="dxa"/>
            <w:shd w:val="clear" w:color="auto" w:fill="70A6CA"/>
            <w:hideMark/>
          </w:tcPr>
          <w:p w14:paraId="37ECD1B7" w14:textId="001C5307" w:rsidR="00B968B9" w:rsidRPr="003C6FD9" w:rsidRDefault="00B968B9" w:rsidP="00A53798">
            <w:pPr>
              <w:rPr>
                <w:b/>
                <w:bCs/>
              </w:rPr>
            </w:pPr>
            <w:r w:rsidRPr="003C6FD9">
              <w:rPr>
                <w:b/>
                <w:bCs/>
              </w:rPr>
              <w:lastRenderedPageBreak/>
              <w:t>T 9/27</w:t>
            </w:r>
            <w:r w:rsidR="00B9113A" w:rsidRPr="003C6FD9">
              <w:rPr>
                <w:b/>
                <w:bCs/>
              </w:rPr>
              <w:t xml:space="preserve">  Week 5</w:t>
            </w:r>
          </w:p>
        </w:tc>
        <w:tc>
          <w:tcPr>
            <w:tcW w:w="8595" w:type="dxa"/>
            <w:shd w:val="clear" w:color="auto" w:fill="70A6CA"/>
          </w:tcPr>
          <w:p w14:paraId="133632B9" w14:textId="630583A9" w:rsidR="00B968B9" w:rsidRPr="00FC3453" w:rsidRDefault="00B968B9" w:rsidP="00A53798"/>
        </w:tc>
      </w:tr>
      <w:tr w:rsidR="00B968B9" w:rsidRPr="00FC3453" w14:paraId="19BB49C0" w14:textId="77777777" w:rsidTr="003C6FD9">
        <w:trPr>
          <w:trHeight w:val="555"/>
          <w:tblCellSpacing w:w="0" w:type="dxa"/>
        </w:trPr>
        <w:tc>
          <w:tcPr>
            <w:tcW w:w="765" w:type="dxa"/>
            <w:hideMark/>
          </w:tcPr>
          <w:p w14:paraId="61411321" w14:textId="77777777" w:rsidR="00B968B9" w:rsidRPr="003C6FD9" w:rsidRDefault="00B968B9" w:rsidP="00A53798">
            <w:pPr>
              <w:rPr>
                <w:b/>
                <w:bCs/>
              </w:rPr>
            </w:pPr>
            <w:r w:rsidRPr="003C6FD9">
              <w:rPr>
                <w:b/>
                <w:bCs/>
              </w:rPr>
              <w:t> </w:t>
            </w:r>
          </w:p>
        </w:tc>
        <w:tc>
          <w:tcPr>
            <w:tcW w:w="8595" w:type="dxa"/>
          </w:tcPr>
          <w:p w14:paraId="39A57AD5" w14:textId="3F82C3D8" w:rsidR="00B86B57" w:rsidRPr="003C6FD9" w:rsidRDefault="0057105B" w:rsidP="0057105B">
            <w:pPr>
              <w:pStyle w:val="ListParagraph"/>
              <w:numPr>
                <w:ilvl w:val="0"/>
                <w:numId w:val="10"/>
              </w:numPr>
              <w:rPr>
                <w:color w:val="F79646" w:themeColor="accent6"/>
              </w:rPr>
            </w:pPr>
            <w:r w:rsidRPr="003C6FD9">
              <w:rPr>
                <w:b/>
                <w:bCs/>
                <w:color w:val="F79646" w:themeColor="accent6"/>
              </w:rPr>
              <w:t xml:space="preserve">Due- </w:t>
            </w:r>
            <w:r w:rsidR="00B86B57" w:rsidRPr="003C6FD9">
              <w:rPr>
                <w:color w:val="F79646" w:themeColor="accent6"/>
              </w:rPr>
              <w:t xml:space="preserve">Project #1 </w:t>
            </w:r>
          </w:p>
          <w:p w14:paraId="3EC4AA05" w14:textId="5F0E51F1" w:rsidR="00B968B9" w:rsidRPr="00FC3453" w:rsidRDefault="00B86B57" w:rsidP="008A2A42">
            <w:pPr>
              <w:pStyle w:val="ListParagraph"/>
              <w:numPr>
                <w:ilvl w:val="0"/>
                <w:numId w:val="10"/>
              </w:numPr>
            </w:pPr>
            <w:r>
              <w:t>Brief presentations/sharing of project text/artifact and analysis</w:t>
            </w:r>
            <w:r w:rsidR="00EE1AE4">
              <w:br/>
            </w:r>
          </w:p>
        </w:tc>
      </w:tr>
      <w:tr w:rsidR="00B968B9" w:rsidRPr="00FC3453" w14:paraId="0DAA656C" w14:textId="77777777" w:rsidTr="003C6FD9">
        <w:trPr>
          <w:trHeight w:val="145"/>
          <w:tblCellSpacing w:w="0" w:type="dxa"/>
        </w:trPr>
        <w:tc>
          <w:tcPr>
            <w:tcW w:w="765" w:type="dxa"/>
            <w:shd w:val="clear" w:color="auto" w:fill="70A6CA"/>
            <w:hideMark/>
          </w:tcPr>
          <w:p w14:paraId="41090C9D" w14:textId="1C660DC8" w:rsidR="00B968B9" w:rsidRPr="003C6FD9" w:rsidRDefault="00B968B9" w:rsidP="00A53798">
            <w:pPr>
              <w:rPr>
                <w:b/>
                <w:bCs/>
              </w:rPr>
            </w:pPr>
            <w:r w:rsidRPr="003C6FD9">
              <w:rPr>
                <w:b/>
                <w:bCs/>
              </w:rPr>
              <w:t>TH 9/29</w:t>
            </w:r>
          </w:p>
        </w:tc>
        <w:tc>
          <w:tcPr>
            <w:tcW w:w="8595" w:type="dxa"/>
            <w:shd w:val="clear" w:color="auto" w:fill="70A6CA"/>
          </w:tcPr>
          <w:p w14:paraId="1335AFEA" w14:textId="3416DC28" w:rsidR="00B968B9" w:rsidRPr="00FC3453" w:rsidRDefault="00B968B9" w:rsidP="00A53798"/>
        </w:tc>
      </w:tr>
      <w:tr w:rsidR="00B968B9" w:rsidRPr="00FC3453" w14:paraId="0881A61E" w14:textId="77777777" w:rsidTr="003C6FD9">
        <w:trPr>
          <w:trHeight w:val="1044"/>
          <w:tblCellSpacing w:w="0" w:type="dxa"/>
        </w:trPr>
        <w:tc>
          <w:tcPr>
            <w:tcW w:w="765" w:type="dxa"/>
            <w:hideMark/>
          </w:tcPr>
          <w:p w14:paraId="5D01A9AA" w14:textId="77777777" w:rsidR="00B968B9" w:rsidRPr="003C6FD9" w:rsidRDefault="00B968B9" w:rsidP="00A53798">
            <w:pPr>
              <w:rPr>
                <w:b/>
                <w:bCs/>
              </w:rPr>
            </w:pPr>
            <w:r w:rsidRPr="003C6FD9">
              <w:rPr>
                <w:b/>
                <w:bCs/>
              </w:rPr>
              <w:t> </w:t>
            </w:r>
          </w:p>
        </w:tc>
        <w:tc>
          <w:tcPr>
            <w:tcW w:w="8595" w:type="dxa"/>
          </w:tcPr>
          <w:p w14:paraId="7F720EC7" w14:textId="77777777" w:rsidR="0057105B" w:rsidRPr="003C6FD9" w:rsidRDefault="0057105B" w:rsidP="0057105B">
            <w:pPr>
              <w:pStyle w:val="NormalWeb"/>
              <w:numPr>
                <w:ilvl w:val="0"/>
                <w:numId w:val="22"/>
              </w:numPr>
              <w:rPr>
                <w:rFonts w:asciiTheme="minorHAnsi" w:hAnsiTheme="minorHAnsi"/>
                <w:b/>
                <w:bCs/>
                <w:sz w:val="18"/>
                <w:szCs w:val="18"/>
              </w:rPr>
            </w:pPr>
            <w:r w:rsidRPr="003C6FD9">
              <w:rPr>
                <w:rFonts w:asciiTheme="minorHAnsi" w:hAnsiTheme="minorHAnsi" w:cs="Lucida Grande"/>
                <w:b/>
                <w:bCs/>
                <w:color w:val="000000"/>
                <w:sz w:val="18"/>
                <w:szCs w:val="18"/>
                <w:shd w:val="clear" w:color="auto" w:fill="FFFFFF"/>
              </w:rPr>
              <w:t>Read PDF-</w:t>
            </w:r>
            <w:r w:rsidRPr="003C6FD9">
              <w:rPr>
                <w:rStyle w:val="apple-converted-space"/>
                <w:rFonts w:asciiTheme="minorHAnsi" w:hAnsiTheme="minorHAnsi" w:cs="Lucida Grande"/>
                <w:color w:val="000000"/>
                <w:sz w:val="18"/>
                <w:szCs w:val="18"/>
                <w:shd w:val="clear" w:color="auto" w:fill="FFFFFF"/>
              </w:rPr>
              <w:t> </w:t>
            </w:r>
            <w:r w:rsidRPr="003C6FD9">
              <w:rPr>
                <w:rFonts w:asciiTheme="minorHAnsi" w:hAnsiTheme="minorHAnsi"/>
                <w:sz w:val="18"/>
                <w:szCs w:val="18"/>
              </w:rPr>
              <w:t>Foss “Ideological Criticism” pp. 209-220</w:t>
            </w:r>
          </w:p>
          <w:p w14:paraId="0CCE35AD" w14:textId="5DEDE6F1" w:rsidR="0057105B" w:rsidRPr="003C6FD9" w:rsidRDefault="0057105B" w:rsidP="0057105B">
            <w:pPr>
              <w:pStyle w:val="NormalWeb"/>
              <w:numPr>
                <w:ilvl w:val="0"/>
                <w:numId w:val="22"/>
              </w:numPr>
              <w:rPr>
                <w:rFonts w:asciiTheme="minorHAnsi" w:hAnsiTheme="minorHAnsi"/>
                <w:sz w:val="18"/>
                <w:szCs w:val="18"/>
              </w:rPr>
            </w:pPr>
            <w:r w:rsidRPr="003C6FD9">
              <w:rPr>
                <w:rFonts w:asciiTheme="minorHAnsi" w:hAnsiTheme="minorHAnsi"/>
                <w:sz w:val="18"/>
                <w:szCs w:val="18"/>
              </w:rPr>
              <w:t>Discuss reading</w:t>
            </w:r>
          </w:p>
          <w:p w14:paraId="2774293F" w14:textId="4EDC9E39" w:rsidR="0057105B" w:rsidRPr="003C6FD9" w:rsidRDefault="0057105B" w:rsidP="00AF717E">
            <w:pPr>
              <w:pStyle w:val="NormalWeb"/>
              <w:numPr>
                <w:ilvl w:val="0"/>
                <w:numId w:val="22"/>
              </w:numPr>
              <w:rPr>
                <w:rFonts w:asciiTheme="minorHAnsi" w:hAnsiTheme="minorHAnsi"/>
                <w:b/>
                <w:bCs/>
                <w:sz w:val="18"/>
                <w:szCs w:val="18"/>
              </w:rPr>
            </w:pPr>
            <w:r w:rsidRPr="003C6FD9">
              <w:rPr>
                <w:rFonts w:asciiTheme="minorHAnsi" w:hAnsiTheme="minorHAnsi"/>
                <w:sz w:val="18"/>
                <w:szCs w:val="18"/>
              </w:rPr>
              <w:t>Look in class</w:t>
            </w:r>
            <w:r w:rsidR="00AF717E" w:rsidRPr="003C6FD9">
              <w:rPr>
                <w:rFonts w:asciiTheme="minorHAnsi" w:hAnsiTheme="minorHAnsi"/>
                <w:sz w:val="18"/>
                <w:szCs w:val="18"/>
              </w:rPr>
              <w:t xml:space="preserve"> at</w:t>
            </w:r>
            <w:r w:rsidRPr="003C6FD9">
              <w:rPr>
                <w:rFonts w:asciiTheme="minorHAnsi" w:hAnsiTheme="minorHAnsi"/>
                <w:sz w:val="18"/>
                <w:szCs w:val="18"/>
              </w:rPr>
              <w:t xml:space="preserve"> </w:t>
            </w:r>
            <w:hyperlink r:id="rId14" w:history="1">
              <w:r w:rsidRPr="003C6FD9">
                <w:rPr>
                  <w:rStyle w:val="Hyperlink"/>
                  <w:rFonts w:asciiTheme="minorHAnsi" w:hAnsiTheme="minorHAnsi"/>
                  <w:sz w:val="18"/>
                  <w:szCs w:val="18"/>
                </w:rPr>
                <w:t>this summary with example analysis of MLK’s “I have a Dream” speech</w:t>
              </w:r>
            </w:hyperlink>
            <w:r w:rsidRPr="003C6FD9">
              <w:rPr>
                <w:rFonts w:asciiTheme="minorHAnsi" w:hAnsiTheme="minorHAnsi"/>
                <w:sz w:val="18"/>
                <w:szCs w:val="18"/>
              </w:rPr>
              <w:t xml:space="preserve"> </w:t>
            </w:r>
          </w:p>
          <w:p w14:paraId="11306439" w14:textId="392507A1" w:rsidR="00B968B9" w:rsidRPr="0057105B" w:rsidRDefault="00B968B9" w:rsidP="00A51369">
            <w:pPr>
              <w:pStyle w:val="NormalWeb"/>
              <w:ind w:left="720"/>
            </w:pPr>
          </w:p>
        </w:tc>
      </w:tr>
      <w:tr w:rsidR="00B968B9" w:rsidRPr="00FC3453" w14:paraId="58F22487" w14:textId="77777777" w:rsidTr="003C6FD9">
        <w:trPr>
          <w:trHeight w:val="657"/>
          <w:tblCellSpacing w:w="0" w:type="dxa"/>
        </w:trPr>
        <w:tc>
          <w:tcPr>
            <w:tcW w:w="765" w:type="dxa"/>
            <w:shd w:val="clear" w:color="auto" w:fill="70A6CA"/>
            <w:hideMark/>
          </w:tcPr>
          <w:p w14:paraId="70CE8458" w14:textId="0E1F286C" w:rsidR="00B968B9" w:rsidRPr="003C6FD9" w:rsidRDefault="00B968B9" w:rsidP="00A53798">
            <w:pPr>
              <w:rPr>
                <w:b/>
                <w:bCs/>
              </w:rPr>
            </w:pPr>
            <w:r w:rsidRPr="003C6FD9">
              <w:rPr>
                <w:b/>
                <w:bCs/>
              </w:rPr>
              <w:t>T 10/4</w:t>
            </w:r>
            <w:r w:rsidR="00B9113A" w:rsidRPr="003C6FD9">
              <w:rPr>
                <w:b/>
                <w:bCs/>
              </w:rPr>
              <w:t xml:space="preserve">  Week 6</w:t>
            </w:r>
          </w:p>
        </w:tc>
        <w:tc>
          <w:tcPr>
            <w:tcW w:w="8595" w:type="dxa"/>
            <w:shd w:val="clear" w:color="auto" w:fill="70A6CA"/>
          </w:tcPr>
          <w:p w14:paraId="3DB80DB1" w14:textId="238B2E6A" w:rsidR="00B968B9" w:rsidRPr="00FC3453" w:rsidRDefault="00B968B9" w:rsidP="00A53798"/>
        </w:tc>
      </w:tr>
      <w:tr w:rsidR="00B968B9" w:rsidRPr="00FC3453" w14:paraId="342F6556" w14:textId="77777777" w:rsidTr="003C6FD9">
        <w:trPr>
          <w:trHeight w:val="145"/>
          <w:tblCellSpacing w:w="0" w:type="dxa"/>
        </w:trPr>
        <w:tc>
          <w:tcPr>
            <w:tcW w:w="765" w:type="dxa"/>
            <w:hideMark/>
          </w:tcPr>
          <w:p w14:paraId="5C703817" w14:textId="77777777" w:rsidR="00B968B9" w:rsidRPr="003C6FD9" w:rsidRDefault="00B968B9" w:rsidP="00A53798">
            <w:pPr>
              <w:rPr>
                <w:b/>
                <w:bCs/>
              </w:rPr>
            </w:pPr>
            <w:r w:rsidRPr="003C6FD9">
              <w:rPr>
                <w:b/>
                <w:bCs/>
              </w:rPr>
              <w:t> </w:t>
            </w:r>
          </w:p>
        </w:tc>
        <w:tc>
          <w:tcPr>
            <w:tcW w:w="8595" w:type="dxa"/>
          </w:tcPr>
          <w:p w14:paraId="0337E477" w14:textId="77777777" w:rsidR="003806EB" w:rsidRPr="000D438B" w:rsidRDefault="003806EB" w:rsidP="003806EB">
            <w:pPr>
              <w:pStyle w:val="ListParagraph"/>
              <w:numPr>
                <w:ilvl w:val="0"/>
                <w:numId w:val="11"/>
              </w:numPr>
            </w:pPr>
            <w:r w:rsidRPr="00B86B57">
              <w:rPr>
                <w:b/>
                <w:bCs/>
              </w:rPr>
              <w:t xml:space="preserve">Read- </w:t>
            </w:r>
            <w:r w:rsidRPr="000D438B">
              <w:t>Price “Introduction” pp. 1-34</w:t>
            </w:r>
          </w:p>
          <w:p w14:paraId="42DD05AC" w14:textId="5CA28999" w:rsidR="00B968B9" w:rsidRPr="00FC3453" w:rsidRDefault="003806EB" w:rsidP="00A51369">
            <w:pPr>
              <w:pStyle w:val="ListParagraph"/>
              <w:numPr>
                <w:ilvl w:val="0"/>
                <w:numId w:val="11"/>
              </w:numPr>
            </w:pPr>
            <w:r>
              <w:t>Discuss reading</w:t>
            </w:r>
            <w:r w:rsidR="00EE1AE4">
              <w:br/>
            </w:r>
          </w:p>
        </w:tc>
      </w:tr>
      <w:tr w:rsidR="00B968B9" w:rsidRPr="00FC3453" w14:paraId="275A29C8" w14:textId="77777777" w:rsidTr="003C6FD9">
        <w:trPr>
          <w:trHeight w:val="402"/>
          <w:tblCellSpacing w:w="0" w:type="dxa"/>
        </w:trPr>
        <w:tc>
          <w:tcPr>
            <w:tcW w:w="765" w:type="dxa"/>
            <w:shd w:val="clear" w:color="auto" w:fill="70A6CA"/>
            <w:hideMark/>
          </w:tcPr>
          <w:p w14:paraId="194F6385" w14:textId="77777777" w:rsidR="00B968B9" w:rsidRPr="003C6FD9" w:rsidRDefault="00B968B9" w:rsidP="00A53798">
            <w:pPr>
              <w:rPr>
                <w:b/>
                <w:bCs/>
              </w:rPr>
            </w:pPr>
            <w:r w:rsidRPr="003C6FD9">
              <w:rPr>
                <w:b/>
                <w:bCs/>
              </w:rPr>
              <w:t>TH 10/6</w:t>
            </w:r>
          </w:p>
        </w:tc>
        <w:tc>
          <w:tcPr>
            <w:tcW w:w="8595" w:type="dxa"/>
            <w:shd w:val="clear" w:color="auto" w:fill="70A6CA"/>
          </w:tcPr>
          <w:p w14:paraId="15A99F8A" w14:textId="321D241C" w:rsidR="00B968B9" w:rsidRPr="00FC3453" w:rsidRDefault="00B968B9" w:rsidP="00A53798"/>
        </w:tc>
      </w:tr>
      <w:tr w:rsidR="00B968B9" w:rsidRPr="00FC3453" w14:paraId="5B5F2397" w14:textId="77777777" w:rsidTr="003C6FD9">
        <w:trPr>
          <w:trHeight w:val="744"/>
          <w:tblCellSpacing w:w="0" w:type="dxa"/>
        </w:trPr>
        <w:tc>
          <w:tcPr>
            <w:tcW w:w="765" w:type="dxa"/>
            <w:hideMark/>
          </w:tcPr>
          <w:p w14:paraId="49019D6C" w14:textId="77777777" w:rsidR="00B968B9" w:rsidRPr="003C6FD9" w:rsidRDefault="00B968B9" w:rsidP="00A53798">
            <w:pPr>
              <w:rPr>
                <w:b/>
                <w:bCs/>
              </w:rPr>
            </w:pPr>
            <w:r w:rsidRPr="003C6FD9">
              <w:rPr>
                <w:b/>
                <w:bCs/>
              </w:rPr>
              <w:t> </w:t>
            </w:r>
          </w:p>
        </w:tc>
        <w:tc>
          <w:tcPr>
            <w:tcW w:w="8595" w:type="dxa"/>
          </w:tcPr>
          <w:p w14:paraId="40792878" w14:textId="5C0C1158" w:rsidR="00A06D3A" w:rsidRPr="00A06D3A" w:rsidRDefault="00A06D3A" w:rsidP="00A06D3A">
            <w:pPr>
              <w:pStyle w:val="ListParagraph"/>
              <w:numPr>
                <w:ilvl w:val="0"/>
                <w:numId w:val="23"/>
              </w:numPr>
            </w:pPr>
            <w:r w:rsidRPr="00270BAB">
              <w:rPr>
                <w:b/>
                <w:bCs/>
              </w:rPr>
              <w:t>Read</w:t>
            </w:r>
            <w:r w:rsidRPr="00A06D3A">
              <w:t xml:space="preserve"> Price chapter 1 “Barack Obama and Black Blame: Authenticity, Audience, and Audaciousness” </w:t>
            </w:r>
            <w:r w:rsidR="00270BAB">
              <w:br/>
            </w:r>
            <w:r w:rsidRPr="00A06D3A">
              <w:t>pp. 35-70</w:t>
            </w:r>
          </w:p>
          <w:p w14:paraId="172342FC" w14:textId="77777777" w:rsidR="006100A0" w:rsidRDefault="006100A0" w:rsidP="006100A0">
            <w:pPr>
              <w:pStyle w:val="ListParagraph"/>
              <w:numPr>
                <w:ilvl w:val="0"/>
                <w:numId w:val="11"/>
              </w:numPr>
            </w:pPr>
            <w:r>
              <w:t xml:space="preserve">Watch in class- Obama’s Dallas Police Officers’ Memorial Speech </w:t>
            </w:r>
          </w:p>
          <w:p w14:paraId="17A2CB54" w14:textId="56024A23" w:rsidR="00B968B9" w:rsidRPr="00FC3453" w:rsidRDefault="006100A0" w:rsidP="00270BAB">
            <w:pPr>
              <w:pStyle w:val="ListParagraph"/>
              <w:numPr>
                <w:ilvl w:val="0"/>
                <w:numId w:val="11"/>
              </w:numPr>
            </w:pPr>
            <w:r>
              <w:t>Watch in class- Obama’s statement after the Trayvon Martin killing</w:t>
            </w:r>
            <w:r w:rsidR="00EE1AE4">
              <w:br/>
            </w:r>
          </w:p>
        </w:tc>
      </w:tr>
      <w:tr w:rsidR="00B968B9" w:rsidRPr="00FC3453" w14:paraId="423C108B" w14:textId="77777777" w:rsidTr="003C6FD9">
        <w:trPr>
          <w:trHeight w:val="422"/>
          <w:tblCellSpacing w:w="0" w:type="dxa"/>
        </w:trPr>
        <w:tc>
          <w:tcPr>
            <w:tcW w:w="765" w:type="dxa"/>
            <w:shd w:val="clear" w:color="auto" w:fill="70A6CA"/>
            <w:hideMark/>
          </w:tcPr>
          <w:p w14:paraId="6BE53C08" w14:textId="772F625E" w:rsidR="00B968B9" w:rsidRPr="003C6FD9" w:rsidRDefault="00B968B9" w:rsidP="00A53798">
            <w:pPr>
              <w:rPr>
                <w:b/>
                <w:bCs/>
              </w:rPr>
            </w:pPr>
            <w:r w:rsidRPr="003C6FD9">
              <w:rPr>
                <w:b/>
                <w:bCs/>
              </w:rPr>
              <w:t>T 10/11</w:t>
            </w:r>
            <w:r w:rsidR="00B9113A" w:rsidRPr="003C6FD9">
              <w:rPr>
                <w:b/>
                <w:bCs/>
              </w:rPr>
              <w:t xml:space="preserve">  Week 7</w:t>
            </w:r>
          </w:p>
        </w:tc>
        <w:tc>
          <w:tcPr>
            <w:tcW w:w="8595" w:type="dxa"/>
            <w:shd w:val="clear" w:color="auto" w:fill="70A6CA"/>
          </w:tcPr>
          <w:p w14:paraId="543CF97D" w14:textId="30A422F4" w:rsidR="00B968B9" w:rsidRPr="00FC3453" w:rsidRDefault="00B968B9" w:rsidP="00A53798"/>
        </w:tc>
      </w:tr>
      <w:tr w:rsidR="00B968B9" w:rsidRPr="00FC3453" w14:paraId="513141F0" w14:textId="77777777" w:rsidTr="003C6FD9">
        <w:trPr>
          <w:trHeight w:val="145"/>
          <w:tblCellSpacing w:w="0" w:type="dxa"/>
        </w:trPr>
        <w:tc>
          <w:tcPr>
            <w:tcW w:w="765" w:type="dxa"/>
            <w:hideMark/>
          </w:tcPr>
          <w:p w14:paraId="15538010" w14:textId="77777777" w:rsidR="00B968B9" w:rsidRPr="003C6FD9" w:rsidRDefault="00B968B9" w:rsidP="00A53798">
            <w:pPr>
              <w:rPr>
                <w:b/>
                <w:bCs/>
              </w:rPr>
            </w:pPr>
            <w:r w:rsidRPr="003C6FD9">
              <w:rPr>
                <w:b/>
                <w:bCs/>
              </w:rPr>
              <w:t> </w:t>
            </w:r>
          </w:p>
        </w:tc>
        <w:tc>
          <w:tcPr>
            <w:tcW w:w="8595" w:type="dxa"/>
          </w:tcPr>
          <w:p w14:paraId="647AF944" w14:textId="77777777" w:rsidR="00662133" w:rsidRPr="00662133" w:rsidRDefault="00662133" w:rsidP="00662133">
            <w:pPr>
              <w:pStyle w:val="ListParagraph"/>
              <w:numPr>
                <w:ilvl w:val="0"/>
                <w:numId w:val="24"/>
              </w:numPr>
            </w:pPr>
            <w:r w:rsidRPr="00662133">
              <w:rPr>
                <w:b/>
                <w:bCs/>
              </w:rPr>
              <w:t>Read</w:t>
            </w:r>
            <w:r w:rsidRPr="00662133">
              <w:t xml:space="preserve"> Price chapter 3- “Barack Obama’s More Perfect Union” pp. 93-120</w:t>
            </w:r>
          </w:p>
          <w:p w14:paraId="2213159F" w14:textId="40DC0457" w:rsidR="00B968B9" w:rsidRPr="00662133" w:rsidRDefault="00B968B9" w:rsidP="00662133">
            <w:pPr>
              <w:pStyle w:val="ListParagraph"/>
            </w:pPr>
          </w:p>
        </w:tc>
      </w:tr>
      <w:tr w:rsidR="00B968B9" w:rsidRPr="00FC3453" w14:paraId="45192257" w14:textId="77777777" w:rsidTr="003C6FD9">
        <w:trPr>
          <w:trHeight w:val="402"/>
          <w:tblCellSpacing w:w="0" w:type="dxa"/>
        </w:trPr>
        <w:tc>
          <w:tcPr>
            <w:tcW w:w="765" w:type="dxa"/>
            <w:shd w:val="clear" w:color="auto" w:fill="70A6CA"/>
            <w:hideMark/>
          </w:tcPr>
          <w:p w14:paraId="69BB7179" w14:textId="77777777" w:rsidR="00B968B9" w:rsidRPr="003C6FD9" w:rsidRDefault="00B968B9" w:rsidP="00A53798">
            <w:pPr>
              <w:rPr>
                <w:b/>
                <w:bCs/>
              </w:rPr>
            </w:pPr>
            <w:r w:rsidRPr="003C6FD9">
              <w:rPr>
                <w:b/>
                <w:bCs/>
              </w:rPr>
              <w:t>TH 10/13</w:t>
            </w:r>
          </w:p>
        </w:tc>
        <w:tc>
          <w:tcPr>
            <w:tcW w:w="8595" w:type="dxa"/>
            <w:shd w:val="clear" w:color="auto" w:fill="70A6CA"/>
          </w:tcPr>
          <w:p w14:paraId="56FD0E44" w14:textId="0AD09680" w:rsidR="00B968B9" w:rsidRPr="00662133" w:rsidRDefault="00B968B9" w:rsidP="00A53798"/>
        </w:tc>
      </w:tr>
      <w:tr w:rsidR="00B968B9" w:rsidRPr="00FC3453" w14:paraId="56A9798B" w14:textId="77777777" w:rsidTr="003C6FD9">
        <w:trPr>
          <w:trHeight w:val="684"/>
          <w:tblCellSpacing w:w="0" w:type="dxa"/>
        </w:trPr>
        <w:tc>
          <w:tcPr>
            <w:tcW w:w="765" w:type="dxa"/>
            <w:hideMark/>
          </w:tcPr>
          <w:p w14:paraId="70474310" w14:textId="77777777" w:rsidR="00B968B9" w:rsidRPr="003C6FD9" w:rsidRDefault="00B968B9" w:rsidP="00A53798">
            <w:pPr>
              <w:rPr>
                <w:b/>
                <w:bCs/>
              </w:rPr>
            </w:pPr>
            <w:r w:rsidRPr="003C6FD9">
              <w:rPr>
                <w:b/>
                <w:bCs/>
              </w:rPr>
              <w:t> </w:t>
            </w:r>
          </w:p>
        </w:tc>
        <w:tc>
          <w:tcPr>
            <w:tcW w:w="8595" w:type="dxa"/>
          </w:tcPr>
          <w:p w14:paraId="690AA6F2" w14:textId="77777777" w:rsidR="00662133" w:rsidRPr="00662133" w:rsidRDefault="00662133" w:rsidP="00662133">
            <w:pPr>
              <w:pStyle w:val="ListParagraph"/>
              <w:numPr>
                <w:ilvl w:val="0"/>
                <w:numId w:val="12"/>
              </w:numPr>
            </w:pPr>
            <w:r w:rsidRPr="0081325E">
              <w:rPr>
                <w:b/>
                <w:bCs/>
              </w:rPr>
              <w:t>Read</w:t>
            </w:r>
            <w:r w:rsidRPr="00662133">
              <w:t xml:space="preserve"> Price chapter 4- “An Officer and Two Gentlemen: The Great Beer Summit of 2009” pp. 121-152</w:t>
            </w:r>
          </w:p>
          <w:p w14:paraId="5036856D" w14:textId="539F563F" w:rsidR="00B968B9" w:rsidRPr="00FC3453" w:rsidRDefault="00B968B9" w:rsidP="002F4D0C">
            <w:pPr>
              <w:pStyle w:val="ListParagraph"/>
            </w:pPr>
          </w:p>
        </w:tc>
      </w:tr>
      <w:tr w:rsidR="00B968B9" w:rsidRPr="00FC3453" w14:paraId="60B76B22" w14:textId="77777777" w:rsidTr="003C6FD9">
        <w:trPr>
          <w:trHeight w:val="281"/>
          <w:tblCellSpacing w:w="0" w:type="dxa"/>
        </w:trPr>
        <w:tc>
          <w:tcPr>
            <w:tcW w:w="765" w:type="dxa"/>
            <w:shd w:val="clear" w:color="auto" w:fill="70A6CA"/>
            <w:hideMark/>
          </w:tcPr>
          <w:p w14:paraId="3EA8A642" w14:textId="42446FA3" w:rsidR="00B968B9" w:rsidRPr="003C6FD9" w:rsidRDefault="00B968B9" w:rsidP="00A53798">
            <w:pPr>
              <w:rPr>
                <w:b/>
                <w:bCs/>
              </w:rPr>
            </w:pPr>
            <w:r w:rsidRPr="003C6FD9">
              <w:rPr>
                <w:b/>
                <w:bCs/>
              </w:rPr>
              <w:t>T 10/18</w:t>
            </w:r>
            <w:r w:rsidR="00B9113A" w:rsidRPr="003C6FD9">
              <w:rPr>
                <w:b/>
                <w:bCs/>
              </w:rPr>
              <w:t xml:space="preserve">  Week 8</w:t>
            </w:r>
          </w:p>
        </w:tc>
        <w:tc>
          <w:tcPr>
            <w:tcW w:w="8595" w:type="dxa"/>
            <w:shd w:val="clear" w:color="auto" w:fill="70A6CA"/>
          </w:tcPr>
          <w:p w14:paraId="66FF06DE" w14:textId="19B0747A" w:rsidR="00B968B9" w:rsidRPr="00FC3453" w:rsidRDefault="00B968B9" w:rsidP="00A53798"/>
        </w:tc>
      </w:tr>
      <w:tr w:rsidR="00B968B9" w:rsidRPr="00FC3453" w14:paraId="0FCE6A0E" w14:textId="77777777" w:rsidTr="003C6FD9">
        <w:trPr>
          <w:trHeight w:val="703"/>
          <w:tblCellSpacing w:w="0" w:type="dxa"/>
        </w:trPr>
        <w:tc>
          <w:tcPr>
            <w:tcW w:w="765" w:type="dxa"/>
            <w:hideMark/>
          </w:tcPr>
          <w:p w14:paraId="7795D42F" w14:textId="77777777" w:rsidR="00B968B9" w:rsidRPr="003C6FD9" w:rsidRDefault="00B968B9" w:rsidP="00A53798">
            <w:pPr>
              <w:rPr>
                <w:b/>
                <w:bCs/>
              </w:rPr>
            </w:pPr>
            <w:r w:rsidRPr="003C6FD9">
              <w:rPr>
                <w:b/>
                <w:bCs/>
              </w:rPr>
              <w:t> </w:t>
            </w:r>
          </w:p>
        </w:tc>
        <w:tc>
          <w:tcPr>
            <w:tcW w:w="8595" w:type="dxa"/>
          </w:tcPr>
          <w:p w14:paraId="15D10E58" w14:textId="5A628E3E" w:rsidR="00640E9F" w:rsidRDefault="0081325E" w:rsidP="008A2A42">
            <w:pPr>
              <w:pStyle w:val="ListParagraph"/>
              <w:numPr>
                <w:ilvl w:val="0"/>
                <w:numId w:val="12"/>
              </w:numPr>
            </w:pPr>
            <w:r w:rsidRPr="0081325E">
              <w:rPr>
                <w:b/>
                <w:bCs/>
              </w:rPr>
              <w:t>Read</w:t>
            </w:r>
            <w:r>
              <w:t xml:space="preserve">- </w:t>
            </w:r>
            <w:r w:rsidR="005E4D2C">
              <w:t xml:space="preserve">Bouie, </w:t>
            </w:r>
            <w:r>
              <w:t>“</w:t>
            </w:r>
            <w:hyperlink r:id="rId15" w:history="1">
              <w:r w:rsidRPr="005E4D2C">
                <w:rPr>
                  <w:rStyle w:val="Hyperlink"/>
                </w:rPr>
                <w:t xml:space="preserve">Trump’s Outreach to Black Voters Isn’t about </w:t>
              </w:r>
              <w:r w:rsidR="00E205D6" w:rsidRPr="005E4D2C">
                <w:rPr>
                  <w:rStyle w:val="Hyperlink"/>
                </w:rPr>
                <w:t>Black Voters”</w:t>
              </w:r>
            </w:hyperlink>
          </w:p>
          <w:p w14:paraId="2068C9AB" w14:textId="77777777" w:rsidR="007228F6" w:rsidRDefault="00640E9F" w:rsidP="006B18CC">
            <w:pPr>
              <w:pStyle w:val="ListParagraph"/>
              <w:numPr>
                <w:ilvl w:val="0"/>
                <w:numId w:val="12"/>
              </w:numPr>
            </w:pPr>
            <w:r>
              <w:rPr>
                <w:b/>
                <w:bCs/>
              </w:rPr>
              <w:t>Read</w:t>
            </w:r>
            <w:r w:rsidRPr="00640E9F">
              <w:t>-</w:t>
            </w:r>
            <w:r>
              <w:t xml:space="preserve"> Bouie, “</w:t>
            </w:r>
            <w:hyperlink r:id="rId16" w:history="1">
              <w:r w:rsidRPr="00FA6FA9">
                <w:rPr>
                  <w:rStyle w:val="Hyperlink"/>
                </w:rPr>
                <w:t>Trump’s Vision of Black America Is a White</w:t>
              </w:r>
              <w:r w:rsidR="006B18CC" w:rsidRPr="00FA6FA9">
                <w:rPr>
                  <w:rStyle w:val="Hyperlink"/>
                </w:rPr>
                <w:t xml:space="preserve"> Supremacist Fantasy (and His Outreach to Black Voters Is a Dog Whistle for Racists</w:t>
              </w:r>
            </w:hyperlink>
            <w:r w:rsidR="006B18CC">
              <w:t>”</w:t>
            </w:r>
          </w:p>
          <w:p w14:paraId="1663DAD2" w14:textId="02DD3212" w:rsidR="002F4D0C" w:rsidRPr="00FC3453" w:rsidRDefault="007228F6" w:rsidP="002F4D0C">
            <w:pPr>
              <w:pStyle w:val="ListParagraph"/>
              <w:numPr>
                <w:ilvl w:val="0"/>
                <w:numId w:val="12"/>
              </w:numPr>
            </w:pPr>
            <w:r>
              <w:rPr>
                <w:b/>
                <w:bCs/>
              </w:rPr>
              <w:t>Read</w:t>
            </w:r>
            <w:r w:rsidRPr="007228F6">
              <w:t>-</w:t>
            </w:r>
            <w:r>
              <w:t xml:space="preserve"> Bouie, “</w:t>
            </w:r>
            <w:hyperlink r:id="rId17" w:history="1">
              <w:r w:rsidRPr="00182C6C">
                <w:rPr>
                  <w:rStyle w:val="Hyperlink"/>
                </w:rPr>
                <w:t>Racial Discontent Is Rising, but That’s Not Obama’s Fault (</w:t>
              </w:r>
              <w:r w:rsidR="00CF5024" w:rsidRPr="00182C6C">
                <w:rPr>
                  <w:rStyle w:val="Hyperlink"/>
                </w:rPr>
                <w:t>The anti-anti-racism of the Right)</w:t>
              </w:r>
            </w:hyperlink>
            <w:r w:rsidR="00182C6C">
              <w:t>”</w:t>
            </w:r>
            <w:r w:rsidR="00EE1AE4">
              <w:br/>
            </w:r>
          </w:p>
        </w:tc>
      </w:tr>
      <w:tr w:rsidR="00B968B9" w:rsidRPr="00FC3453" w14:paraId="73E591C1" w14:textId="77777777" w:rsidTr="003C6FD9">
        <w:trPr>
          <w:trHeight w:val="382"/>
          <w:tblCellSpacing w:w="0" w:type="dxa"/>
        </w:trPr>
        <w:tc>
          <w:tcPr>
            <w:tcW w:w="765" w:type="dxa"/>
            <w:shd w:val="clear" w:color="auto" w:fill="70A6CA"/>
            <w:hideMark/>
          </w:tcPr>
          <w:p w14:paraId="7CC764AA" w14:textId="77777777" w:rsidR="00B968B9" w:rsidRPr="003C6FD9" w:rsidRDefault="00B968B9" w:rsidP="00A53798">
            <w:pPr>
              <w:rPr>
                <w:b/>
                <w:bCs/>
              </w:rPr>
            </w:pPr>
            <w:r w:rsidRPr="003C6FD9">
              <w:rPr>
                <w:b/>
                <w:bCs/>
              </w:rPr>
              <w:t>TH 10/20</w:t>
            </w:r>
          </w:p>
        </w:tc>
        <w:tc>
          <w:tcPr>
            <w:tcW w:w="8595" w:type="dxa"/>
            <w:shd w:val="clear" w:color="auto" w:fill="70A6CA"/>
          </w:tcPr>
          <w:p w14:paraId="086DB5D6" w14:textId="0B1A2F94" w:rsidR="00B968B9" w:rsidRPr="00FC3453" w:rsidRDefault="00B968B9" w:rsidP="00A53798"/>
        </w:tc>
      </w:tr>
      <w:tr w:rsidR="00B968B9" w:rsidRPr="00FC3453" w14:paraId="6B9D7E28" w14:textId="77777777" w:rsidTr="003C6FD9">
        <w:trPr>
          <w:trHeight w:val="648"/>
          <w:tblCellSpacing w:w="0" w:type="dxa"/>
        </w:trPr>
        <w:tc>
          <w:tcPr>
            <w:tcW w:w="765" w:type="dxa"/>
            <w:hideMark/>
          </w:tcPr>
          <w:p w14:paraId="49159019" w14:textId="77777777" w:rsidR="00B968B9" w:rsidRPr="003C6FD9" w:rsidRDefault="00B968B9" w:rsidP="00A53798">
            <w:pPr>
              <w:rPr>
                <w:b/>
                <w:bCs/>
              </w:rPr>
            </w:pPr>
            <w:r w:rsidRPr="003C6FD9">
              <w:rPr>
                <w:b/>
                <w:bCs/>
              </w:rPr>
              <w:t> </w:t>
            </w:r>
          </w:p>
        </w:tc>
        <w:tc>
          <w:tcPr>
            <w:tcW w:w="8595" w:type="dxa"/>
          </w:tcPr>
          <w:p w14:paraId="4B8E9570" w14:textId="77777777" w:rsidR="00B968B9" w:rsidRDefault="00CF5024" w:rsidP="008A2A42">
            <w:pPr>
              <w:pStyle w:val="ListParagraph"/>
              <w:numPr>
                <w:ilvl w:val="0"/>
                <w:numId w:val="13"/>
              </w:numPr>
            </w:pPr>
            <w:r>
              <w:rPr>
                <w:b/>
                <w:bCs/>
              </w:rPr>
              <w:t xml:space="preserve">Read </w:t>
            </w:r>
            <w:r>
              <w:t>Price- “Conclusion”</w:t>
            </w:r>
            <w:r w:rsidR="00EE1AE4">
              <w:br/>
            </w:r>
          </w:p>
          <w:p w14:paraId="13650634" w14:textId="77777777" w:rsidR="002F4D0C" w:rsidRDefault="002F4D0C" w:rsidP="002F4D0C"/>
          <w:p w14:paraId="436A6F8E" w14:textId="77777777" w:rsidR="002F4D0C" w:rsidRDefault="002F4D0C" w:rsidP="002F4D0C"/>
          <w:p w14:paraId="65466EBA" w14:textId="77777777" w:rsidR="003C6FD9" w:rsidRDefault="003C6FD9" w:rsidP="002F4D0C"/>
          <w:p w14:paraId="5FDE3B80" w14:textId="59CCFA71" w:rsidR="003C6FD9" w:rsidRPr="00FC3453" w:rsidRDefault="003C6FD9" w:rsidP="002F4D0C"/>
        </w:tc>
      </w:tr>
      <w:tr w:rsidR="00B968B9" w:rsidRPr="00FC3453" w14:paraId="1254EAA0" w14:textId="77777777" w:rsidTr="003C6FD9">
        <w:trPr>
          <w:trHeight w:val="281"/>
          <w:tblCellSpacing w:w="0" w:type="dxa"/>
        </w:trPr>
        <w:tc>
          <w:tcPr>
            <w:tcW w:w="765" w:type="dxa"/>
            <w:shd w:val="clear" w:color="auto" w:fill="70A6CA"/>
            <w:hideMark/>
          </w:tcPr>
          <w:p w14:paraId="13FDAA83" w14:textId="1B98CC9F" w:rsidR="00B968B9" w:rsidRPr="003C6FD9" w:rsidRDefault="00B968B9" w:rsidP="00A53798">
            <w:pPr>
              <w:rPr>
                <w:b/>
                <w:bCs/>
              </w:rPr>
            </w:pPr>
            <w:r w:rsidRPr="003C6FD9">
              <w:rPr>
                <w:b/>
                <w:bCs/>
              </w:rPr>
              <w:lastRenderedPageBreak/>
              <w:t>T 10/25</w:t>
            </w:r>
            <w:r w:rsidR="00B9113A" w:rsidRPr="003C6FD9">
              <w:rPr>
                <w:b/>
                <w:bCs/>
              </w:rPr>
              <w:t xml:space="preserve">  Week 9</w:t>
            </w:r>
          </w:p>
        </w:tc>
        <w:tc>
          <w:tcPr>
            <w:tcW w:w="8595" w:type="dxa"/>
            <w:shd w:val="clear" w:color="auto" w:fill="70A6CA"/>
          </w:tcPr>
          <w:p w14:paraId="05831F50" w14:textId="4318ECCC" w:rsidR="00B968B9" w:rsidRPr="00FC3453" w:rsidRDefault="00B968B9" w:rsidP="00A53798"/>
        </w:tc>
      </w:tr>
      <w:tr w:rsidR="00B968B9" w:rsidRPr="00FC3453" w14:paraId="440B9E58" w14:textId="77777777" w:rsidTr="003C6FD9">
        <w:trPr>
          <w:trHeight w:val="623"/>
          <w:tblCellSpacing w:w="0" w:type="dxa"/>
        </w:trPr>
        <w:tc>
          <w:tcPr>
            <w:tcW w:w="765" w:type="dxa"/>
            <w:hideMark/>
          </w:tcPr>
          <w:p w14:paraId="5EB9B631" w14:textId="77777777" w:rsidR="00B968B9" w:rsidRPr="003C6FD9" w:rsidRDefault="00B968B9" w:rsidP="00A53798">
            <w:pPr>
              <w:rPr>
                <w:b/>
                <w:bCs/>
              </w:rPr>
            </w:pPr>
            <w:r w:rsidRPr="003C6FD9">
              <w:rPr>
                <w:b/>
                <w:bCs/>
              </w:rPr>
              <w:t> </w:t>
            </w:r>
          </w:p>
        </w:tc>
        <w:tc>
          <w:tcPr>
            <w:tcW w:w="8595" w:type="dxa"/>
          </w:tcPr>
          <w:p w14:paraId="691180C2" w14:textId="77777777" w:rsidR="00CF5024" w:rsidRPr="00CF5024" w:rsidRDefault="00CF5024" w:rsidP="008A2A42">
            <w:pPr>
              <w:pStyle w:val="ListParagraph"/>
              <w:numPr>
                <w:ilvl w:val="0"/>
                <w:numId w:val="13"/>
              </w:numPr>
              <w:rPr>
                <w:color w:val="F79646" w:themeColor="accent6"/>
              </w:rPr>
            </w:pPr>
            <w:r w:rsidRPr="00CF5024">
              <w:rPr>
                <w:b/>
                <w:bCs/>
                <w:color w:val="F79646" w:themeColor="accent6"/>
              </w:rPr>
              <w:t>Due</w:t>
            </w:r>
            <w:r w:rsidRPr="00CF5024">
              <w:rPr>
                <w:color w:val="F79646" w:themeColor="accent6"/>
              </w:rPr>
              <w:t xml:space="preserve">- </w:t>
            </w:r>
            <w:r w:rsidRPr="00CF5024">
              <w:rPr>
                <w:b/>
                <w:bCs/>
                <w:color w:val="F79646" w:themeColor="accent6"/>
              </w:rPr>
              <w:t>Project #2 draft</w:t>
            </w:r>
          </w:p>
          <w:p w14:paraId="231DA9E6" w14:textId="5A12D519" w:rsidR="00B968B9" w:rsidRPr="00FC3453" w:rsidRDefault="00CF5024" w:rsidP="008A2A42">
            <w:pPr>
              <w:pStyle w:val="ListParagraph"/>
              <w:numPr>
                <w:ilvl w:val="0"/>
                <w:numId w:val="13"/>
              </w:numPr>
            </w:pPr>
            <w:r>
              <w:t>Peer review</w:t>
            </w:r>
            <w:r w:rsidR="00EE1AE4">
              <w:br/>
            </w:r>
          </w:p>
        </w:tc>
      </w:tr>
      <w:tr w:rsidR="00B968B9" w:rsidRPr="00FC3453" w14:paraId="3F75227C" w14:textId="77777777" w:rsidTr="003C6FD9">
        <w:trPr>
          <w:trHeight w:val="422"/>
          <w:tblCellSpacing w:w="0" w:type="dxa"/>
        </w:trPr>
        <w:tc>
          <w:tcPr>
            <w:tcW w:w="765" w:type="dxa"/>
            <w:shd w:val="clear" w:color="auto" w:fill="70A6CA"/>
            <w:hideMark/>
          </w:tcPr>
          <w:p w14:paraId="0CC65BE1" w14:textId="5F857B00" w:rsidR="00B968B9" w:rsidRPr="003C6FD9" w:rsidRDefault="00B968B9" w:rsidP="00A53798">
            <w:pPr>
              <w:rPr>
                <w:b/>
                <w:bCs/>
              </w:rPr>
            </w:pPr>
            <w:r w:rsidRPr="003C6FD9">
              <w:rPr>
                <w:b/>
                <w:bCs/>
              </w:rPr>
              <w:t>TH 10/27</w:t>
            </w:r>
          </w:p>
        </w:tc>
        <w:tc>
          <w:tcPr>
            <w:tcW w:w="8595" w:type="dxa"/>
            <w:shd w:val="clear" w:color="auto" w:fill="70A6CA"/>
          </w:tcPr>
          <w:p w14:paraId="30BF8C46" w14:textId="13EE6F3B" w:rsidR="00B968B9" w:rsidRPr="00FC3453" w:rsidRDefault="00B968B9" w:rsidP="00A53798"/>
        </w:tc>
      </w:tr>
      <w:tr w:rsidR="00B968B9" w:rsidRPr="00FC3453" w14:paraId="4D077A60" w14:textId="77777777" w:rsidTr="003C6FD9">
        <w:trPr>
          <w:trHeight w:val="603"/>
          <w:tblCellSpacing w:w="0" w:type="dxa"/>
        </w:trPr>
        <w:tc>
          <w:tcPr>
            <w:tcW w:w="765" w:type="dxa"/>
            <w:hideMark/>
          </w:tcPr>
          <w:p w14:paraId="0BB8CCB6" w14:textId="77777777" w:rsidR="00B968B9" w:rsidRPr="003C6FD9" w:rsidRDefault="00B968B9" w:rsidP="00A53798">
            <w:pPr>
              <w:rPr>
                <w:b/>
                <w:bCs/>
              </w:rPr>
            </w:pPr>
            <w:r w:rsidRPr="003C6FD9">
              <w:rPr>
                <w:b/>
                <w:bCs/>
              </w:rPr>
              <w:t> </w:t>
            </w:r>
          </w:p>
        </w:tc>
        <w:tc>
          <w:tcPr>
            <w:tcW w:w="8595" w:type="dxa"/>
          </w:tcPr>
          <w:p w14:paraId="3E9DF687" w14:textId="030A0338" w:rsidR="00B968B9" w:rsidRPr="00FC3453" w:rsidRDefault="00CF5024" w:rsidP="008A2A42">
            <w:pPr>
              <w:pStyle w:val="ListParagraph"/>
              <w:numPr>
                <w:ilvl w:val="0"/>
                <w:numId w:val="13"/>
              </w:numPr>
            </w:pPr>
            <w:r>
              <w:t xml:space="preserve">Class cancelled for </w:t>
            </w:r>
            <w:r w:rsidR="002F4D0C">
              <w:t xml:space="preserve">optional </w:t>
            </w:r>
            <w:r>
              <w:t>individual conferences</w:t>
            </w:r>
            <w:r w:rsidR="00EE1AE4">
              <w:br/>
            </w:r>
          </w:p>
        </w:tc>
      </w:tr>
      <w:tr w:rsidR="00B968B9" w:rsidRPr="00FC3453" w14:paraId="3B285E4B" w14:textId="77777777" w:rsidTr="003C6FD9">
        <w:trPr>
          <w:trHeight w:val="362"/>
          <w:tblCellSpacing w:w="0" w:type="dxa"/>
        </w:trPr>
        <w:tc>
          <w:tcPr>
            <w:tcW w:w="765" w:type="dxa"/>
            <w:shd w:val="clear" w:color="auto" w:fill="70A6CA"/>
            <w:hideMark/>
          </w:tcPr>
          <w:p w14:paraId="32EE8CD8" w14:textId="45935B2A" w:rsidR="00B968B9" w:rsidRPr="003C6FD9" w:rsidRDefault="00B968B9" w:rsidP="00A53798">
            <w:pPr>
              <w:rPr>
                <w:b/>
                <w:bCs/>
              </w:rPr>
            </w:pPr>
            <w:r w:rsidRPr="003C6FD9">
              <w:rPr>
                <w:b/>
                <w:bCs/>
              </w:rPr>
              <w:t>T 11/1</w:t>
            </w:r>
            <w:r w:rsidR="00B9113A" w:rsidRPr="003C6FD9">
              <w:rPr>
                <w:b/>
                <w:bCs/>
              </w:rPr>
              <w:t xml:space="preserve">  Week 10</w:t>
            </w:r>
          </w:p>
        </w:tc>
        <w:tc>
          <w:tcPr>
            <w:tcW w:w="8595" w:type="dxa"/>
            <w:shd w:val="clear" w:color="auto" w:fill="70A6CA"/>
          </w:tcPr>
          <w:p w14:paraId="049DF764" w14:textId="22DDCE5F" w:rsidR="00B968B9" w:rsidRPr="00FC3453" w:rsidRDefault="00B968B9" w:rsidP="00A53798"/>
        </w:tc>
      </w:tr>
      <w:tr w:rsidR="00B968B9" w:rsidRPr="00FC3453" w14:paraId="1AFF9418" w14:textId="77777777" w:rsidTr="003C6FD9">
        <w:trPr>
          <w:trHeight w:val="558"/>
          <w:tblCellSpacing w:w="0" w:type="dxa"/>
        </w:trPr>
        <w:tc>
          <w:tcPr>
            <w:tcW w:w="765" w:type="dxa"/>
            <w:hideMark/>
          </w:tcPr>
          <w:p w14:paraId="16B6281C" w14:textId="77777777" w:rsidR="00B968B9" w:rsidRPr="003C6FD9" w:rsidRDefault="00B968B9" w:rsidP="00A53798">
            <w:pPr>
              <w:rPr>
                <w:b/>
                <w:bCs/>
              </w:rPr>
            </w:pPr>
            <w:r w:rsidRPr="003C6FD9">
              <w:rPr>
                <w:b/>
                <w:bCs/>
              </w:rPr>
              <w:t> </w:t>
            </w:r>
          </w:p>
        </w:tc>
        <w:tc>
          <w:tcPr>
            <w:tcW w:w="8595" w:type="dxa"/>
          </w:tcPr>
          <w:p w14:paraId="4F3EDC54" w14:textId="77777777" w:rsidR="002F4D0C" w:rsidRPr="00963B79" w:rsidRDefault="002F4D0C" w:rsidP="002F4D0C">
            <w:pPr>
              <w:pStyle w:val="ListParagraph"/>
              <w:numPr>
                <w:ilvl w:val="0"/>
                <w:numId w:val="14"/>
              </w:numPr>
            </w:pPr>
            <w:r w:rsidRPr="00CF5024">
              <w:rPr>
                <w:b/>
                <w:bCs/>
                <w:color w:val="F79646" w:themeColor="accent6"/>
              </w:rPr>
              <w:t>Due- Project #2 final</w:t>
            </w:r>
          </w:p>
          <w:p w14:paraId="24097CA5" w14:textId="1F85FFC5" w:rsidR="00B968B9" w:rsidRPr="00FC3453" w:rsidRDefault="002F4D0C" w:rsidP="002F4D0C">
            <w:pPr>
              <w:pStyle w:val="ListParagraph"/>
              <w:numPr>
                <w:ilvl w:val="0"/>
                <w:numId w:val="14"/>
              </w:numPr>
            </w:pPr>
            <w:r w:rsidRPr="002F4D0C">
              <w:rPr>
                <w:b/>
                <w:bCs/>
                <w:color w:val="000000" w:themeColor="text1"/>
              </w:rPr>
              <w:t>Watch in class-</w:t>
            </w:r>
            <w:r w:rsidRPr="002F4D0C">
              <w:rPr>
                <w:color w:val="000000" w:themeColor="text1"/>
              </w:rPr>
              <w:t xml:space="preserve"> “O. J.: Made in America” ESPN documentary part 1</w:t>
            </w:r>
            <w:r>
              <w:br/>
            </w:r>
          </w:p>
        </w:tc>
      </w:tr>
      <w:tr w:rsidR="00B968B9" w:rsidRPr="00FC3453" w14:paraId="2156BAE1" w14:textId="77777777" w:rsidTr="003C6FD9">
        <w:trPr>
          <w:trHeight w:val="402"/>
          <w:tblCellSpacing w:w="0" w:type="dxa"/>
        </w:trPr>
        <w:tc>
          <w:tcPr>
            <w:tcW w:w="765" w:type="dxa"/>
            <w:shd w:val="clear" w:color="auto" w:fill="70A6CA"/>
            <w:hideMark/>
          </w:tcPr>
          <w:p w14:paraId="59E12180" w14:textId="77777777" w:rsidR="00B968B9" w:rsidRPr="003C6FD9" w:rsidRDefault="00B968B9" w:rsidP="00A53798">
            <w:pPr>
              <w:rPr>
                <w:b/>
                <w:bCs/>
              </w:rPr>
            </w:pPr>
            <w:r w:rsidRPr="003C6FD9">
              <w:rPr>
                <w:b/>
                <w:bCs/>
              </w:rPr>
              <w:t>TH 11/3</w:t>
            </w:r>
          </w:p>
        </w:tc>
        <w:tc>
          <w:tcPr>
            <w:tcW w:w="8595" w:type="dxa"/>
            <w:shd w:val="clear" w:color="auto" w:fill="70A6CA"/>
          </w:tcPr>
          <w:p w14:paraId="2CCF21F7" w14:textId="499DAAF5" w:rsidR="00B968B9" w:rsidRPr="00FC3453" w:rsidRDefault="00B968B9" w:rsidP="00A53798"/>
        </w:tc>
      </w:tr>
      <w:tr w:rsidR="00B968B9" w:rsidRPr="00FC3453" w14:paraId="1AE4E0DE" w14:textId="77777777" w:rsidTr="003C6FD9">
        <w:trPr>
          <w:trHeight w:val="904"/>
          <w:tblCellSpacing w:w="0" w:type="dxa"/>
        </w:trPr>
        <w:tc>
          <w:tcPr>
            <w:tcW w:w="765" w:type="dxa"/>
            <w:hideMark/>
          </w:tcPr>
          <w:p w14:paraId="174BFB6B" w14:textId="77777777" w:rsidR="00B968B9" w:rsidRPr="003C6FD9" w:rsidRDefault="00B968B9" w:rsidP="00A53798">
            <w:pPr>
              <w:rPr>
                <w:b/>
                <w:bCs/>
              </w:rPr>
            </w:pPr>
            <w:r w:rsidRPr="003C6FD9">
              <w:rPr>
                <w:b/>
                <w:bCs/>
              </w:rPr>
              <w:t> </w:t>
            </w:r>
          </w:p>
        </w:tc>
        <w:tc>
          <w:tcPr>
            <w:tcW w:w="8595" w:type="dxa"/>
          </w:tcPr>
          <w:p w14:paraId="7D8A1DCE" w14:textId="77777777" w:rsidR="002F4D0C" w:rsidRDefault="002F4D0C" w:rsidP="002F4D0C">
            <w:pPr>
              <w:pStyle w:val="ListParagraph"/>
              <w:numPr>
                <w:ilvl w:val="0"/>
                <w:numId w:val="14"/>
              </w:numPr>
            </w:pPr>
            <w:r>
              <w:rPr>
                <w:b/>
                <w:bCs/>
              </w:rPr>
              <w:t xml:space="preserve">Read PDF- </w:t>
            </w:r>
            <w:proofErr w:type="spellStart"/>
            <w:r>
              <w:t>Bitzer</w:t>
            </w:r>
            <w:proofErr w:type="spellEnd"/>
            <w:r>
              <w:t xml:space="preserve"> “The Rhetorical Situation”</w:t>
            </w:r>
          </w:p>
          <w:p w14:paraId="36A6669E" w14:textId="77777777" w:rsidR="002F4D0C" w:rsidRDefault="002F4D0C" w:rsidP="002F4D0C">
            <w:pPr>
              <w:pStyle w:val="ListParagraph"/>
              <w:numPr>
                <w:ilvl w:val="0"/>
                <w:numId w:val="14"/>
              </w:numPr>
            </w:pPr>
            <w:r w:rsidRPr="00FB08FA">
              <w:t>Discuss reading</w:t>
            </w:r>
          </w:p>
          <w:p w14:paraId="1757B5C4" w14:textId="28BB7BC3" w:rsidR="00B968B9" w:rsidRPr="00FC3453" w:rsidRDefault="002F4D0C" w:rsidP="002F4D0C">
            <w:pPr>
              <w:pStyle w:val="ListParagraph"/>
              <w:numPr>
                <w:ilvl w:val="0"/>
                <w:numId w:val="14"/>
              </w:numPr>
            </w:pPr>
            <w:r>
              <w:t xml:space="preserve">Watch clips from </w:t>
            </w:r>
            <w:r w:rsidRPr="00FB08FA">
              <w:rPr>
                <w:color w:val="000000" w:themeColor="text1"/>
              </w:rPr>
              <w:t xml:space="preserve">“O. J.: Made in America” ESPN documentary part </w:t>
            </w:r>
            <w:r>
              <w:rPr>
                <w:color w:val="000000" w:themeColor="text1"/>
              </w:rPr>
              <w:t>2</w:t>
            </w:r>
          </w:p>
        </w:tc>
      </w:tr>
      <w:tr w:rsidR="00B968B9" w:rsidRPr="00FC3453" w14:paraId="06E671B0" w14:textId="77777777" w:rsidTr="003C6FD9">
        <w:trPr>
          <w:trHeight w:val="502"/>
          <w:tblCellSpacing w:w="0" w:type="dxa"/>
        </w:trPr>
        <w:tc>
          <w:tcPr>
            <w:tcW w:w="765" w:type="dxa"/>
            <w:shd w:val="clear" w:color="auto" w:fill="70A6CA"/>
            <w:hideMark/>
          </w:tcPr>
          <w:p w14:paraId="5993751F" w14:textId="5858EBD1" w:rsidR="00B968B9" w:rsidRPr="003C6FD9" w:rsidRDefault="00B968B9" w:rsidP="00A53798">
            <w:pPr>
              <w:rPr>
                <w:b/>
                <w:bCs/>
              </w:rPr>
            </w:pPr>
            <w:r w:rsidRPr="003C6FD9">
              <w:rPr>
                <w:b/>
                <w:bCs/>
              </w:rPr>
              <w:t>T 11/8</w:t>
            </w:r>
            <w:r w:rsidR="00B9113A" w:rsidRPr="003C6FD9">
              <w:rPr>
                <w:b/>
                <w:bCs/>
              </w:rPr>
              <w:t xml:space="preserve">  Week 11</w:t>
            </w:r>
          </w:p>
        </w:tc>
        <w:tc>
          <w:tcPr>
            <w:tcW w:w="8595" w:type="dxa"/>
            <w:shd w:val="clear" w:color="auto" w:fill="70A6CA"/>
          </w:tcPr>
          <w:p w14:paraId="09010340" w14:textId="61313642" w:rsidR="00B968B9" w:rsidRPr="00FC3453" w:rsidRDefault="00B968B9" w:rsidP="00A53798"/>
        </w:tc>
      </w:tr>
      <w:tr w:rsidR="00B968B9" w:rsidRPr="00FC3453" w14:paraId="6D9F9462" w14:textId="77777777" w:rsidTr="003C6FD9">
        <w:trPr>
          <w:trHeight w:val="738"/>
          <w:tblCellSpacing w:w="0" w:type="dxa"/>
        </w:trPr>
        <w:tc>
          <w:tcPr>
            <w:tcW w:w="765" w:type="dxa"/>
            <w:hideMark/>
          </w:tcPr>
          <w:p w14:paraId="51A432B2" w14:textId="77777777" w:rsidR="00B968B9" w:rsidRPr="003C6FD9" w:rsidRDefault="00B968B9" w:rsidP="00A53798">
            <w:pPr>
              <w:rPr>
                <w:b/>
                <w:bCs/>
              </w:rPr>
            </w:pPr>
            <w:r w:rsidRPr="003C6FD9">
              <w:rPr>
                <w:b/>
                <w:bCs/>
              </w:rPr>
              <w:t> </w:t>
            </w:r>
          </w:p>
        </w:tc>
        <w:tc>
          <w:tcPr>
            <w:tcW w:w="8595" w:type="dxa"/>
          </w:tcPr>
          <w:p w14:paraId="19430E4A" w14:textId="77777777" w:rsidR="002F4D0C" w:rsidRDefault="002F4D0C" w:rsidP="002F4D0C">
            <w:pPr>
              <w:pStyle w:val="ListParagraph"/>
              <w:numPr>
                <w:ilvl w:val="0"/>
                <w:numId w:val="14"/>
              </w:numPr>
              <w:rPr>
                <w:b/>
                <w:bCs/>
              </w:rPr>
            </w:pPr>
            <w:r>
              <w:rPr>
                <w:b/>
                <w:bCs/>
              </w:rPr>
              <w:t xml:space="preserve">Read PDF-  </w:t>
            </w:r>
            <w:r>
              <w:t>Blair and Michel “Reproducing Civil Rights Tactics: The Rhetorical Performances of the Civil Rights Memorial”</w:t>
            </w:r>
          </w:p>
          <w:p w14:paraId="53EAB145" w14:textId="3C87F6B0" w:rsidR="00B968B9" w:rsidRPr="00FB08FA" w:rsidRDefault="002F4D0C" w:rsidP="002F4D0C">
            <w:pPr>
              <w:pStyle w:val="ListParagraph"/>
              <w:numPr>
                <w:ilvl w:val="0"/>
                <w:numId w:val="14"/>
              </w:numPr>
            </w:pPr>
            <w:r>
              <w:t>Discuss reading, civil rights activism of the 1960s, and the rhetorical situation</w:t>
            </w:r>
            <w:r w:rsidR="00EE1AE4" w:rsidRPr="00FB08FA">
              <w:br/>
            </w:r>
          </w:p>
        </w:tc>
      </w:tr>
      <w:tr w:rsidR="00B968B9" w:rsidRPr="00FC3453" w14:paraId="1853ADB5" w14:textId="77777777" w:rsidTr="003C6FD9">
        <w:trPr>
          <w:trHeight w:val="341"/>
          <w:tblCellSpacing w:w="0" w:type="dxa"/>
        </w:trPr>
        <w:tc>
          <w:tcPr>
            <w:tcW w:w="765" w:type="dxa"/>
            <w:shd w:val="clear" w:color="auto" w:fill="70A6CA"/>
            <w:hideMark/>
          </w:tcPr>
          <w:p w14:paraId="1E0C5828" w14:textId="77777777" w:rsidR="00B968B9" w:rsidRPr="003C6FD9" w:rsidRDefault="00B968B9" w:rsidP="00A53798">
            <w:pPr>
              <w:rPr>
                <w:b/>
                <w:bCs/>
              </w:rPr>
            </w:pPr>
            <w:r w:rsidRPr="003C6FD9">
              <w:rPr>
                <w:b/>
                <w:bCs/>
              </w:rPr>
              <w:t>TH 11/10</w:t>
            </w:r>
          </w:p>
        </w:tc>
        <w:tc>
          <w:tcPr>
            <w:tcW w:w="8595" w:type="dxa"/>
            <w:shd w:val="clear" w:color="auto" w:fill="70A6CA"/>
          </w:tcPr>
          <w:p w14:paraId="5A9EC761" w14:textId="4564FFE7" w:rsidR="00B968B9" w:rsidRPr="00FC3453" w:rsidRDefault="00B968B9" w:rsidP="00A53798"/>
        </w:tc>
      </w:tr>
      <w:tr w:rsidR="00B968B9" w:rsidRPr="00FC3453" w14:paraId="09CDB0FB" w14:textId="77777777" w:rsidTr="003C6FD9">
        <w:trPr>
          <w:trHeight w:val="461"/>
          <w:tblCellSpacing w:w="0" w:type="dxa"/>
        </w:trPr>
        <w:tc>
          <w:tcPr>
            <w:tcW w:w="765" w:type="dxa"/>
            <w:hideMark/>
          </w:tcPr>
          <w:p w14:paraId="5D3BA795" w14:textId="77777777" w:rsidR="00B968B9" w:rsidRPr="003C6FD9" w:rsidRDefault="00B968B9" w:rsidP="00A53798">
            <w:pPr>
              <w:rPr>
                <w:b/>
                <w:bCs/>
              </w:rPr>
            </w:pPr>
            <w:r w:rsidRPr="003C6FD9">
              <w:rPr>
                <w:b/>
                <w:bCs/>
              </w:rPr>
              <w:t> </w:t>
            </w:r>
          </w:p>
        </w:tc>
        <w:tc>
          <w:tcPr>
            <w:tcW w:w="8595" w:type="dxa"/>
          </w:tcPr>
          <w:p w14:paraId="517C1C4C" w14:textId="77777777" w:rsidR="002F4D0C" w:rsidRPr="00B46F2E" w:rsidRDefault="002F4D0C" w:rsidP="002F4D0C">
            <w:pPr>
              <w:pStyle w:val="ListParagraph"/>
              <w:numPr>
                <w:ilvl w:val="0"/>
                <w:numId w:val="14"/>
              </w:numPr>
              <w:rPr>
                <w:b/>
                <w:bCs/>
              </w:rPr>
            </w:pPr>
            <w:r>
              <w:rPr>
                <w:b/>
                <w:bCs/>
              </w:rPr>
              <w:t>Read PDF</w:t>
            </w:r>
            <w:r w:rsidRPr="00B46F2E">
              <w:rPr>
                <w:b/>
                <w:bCs/>
              </w:rPr>
              <w:t xml:space="preserve">-  </w:t>
            </w:r>
            <w:r w:rsidRPr="00B46F2E">
              <w:t>Foss, “Generic Criticism” pp. 137-145</w:t>
            </w:r>
          </w:p>
          <w:p w14:paraId="5498ED1F" w14:textId="21565F43" w:rsidR="00A42827" w:rsidRPr="00A42827" w:rsidRDefault="002F4D0C" w:rsidP="002F4D0C">
            <w:pPr>
              <w:pStyle w:val="ListParagraph"/>
              <w:numPr>
                <w:ilvl w:val="0"/>
                <w:numId w:val="14"/>
              </w:numPr>
              <w:rPr>
                <w:b/>
                <w:bCs/>
              </w:rPr>
            </w:pPr>
            <w:r>
              <w:t>Discuss reading</w:t>
            </w:r>
          </w:p>
        </w:tc>
      </w:tr>
      <w:tr w:rsidR="00B968B9" w:rsidRPr="00FC3453" w14:paraId="026B876E" w14:textId="77777777" w:rsidTr="003C6FD9">
        <w:trPr>
          <w:trHeight w:val="341"/>
          <w:tblCellSpacing w:w="0" w:type="dxa"/>
        </w:trPr>
        <w:tc>
          <w:tcPr>
            <w:tcW w:w="765" w:type="dxa"/>
            <w:shd w:val="clear" w:color="auto" w:fill="70A6CA"/>
            <w:hideMark/>
          </w:tcPr>
          <w:p w14:paraId="330B442F" w14:textId="065A7371" w:rsidR="00B968B9" w:rsidRPr="003C6FD9" w:rsidRDefault="00B968B9" w:rsidP="00A53798">
            <w:pPr>
              <w:rPr>
                <w:b/>
                <w:bCs/>
              </w:rPr>
            </w:pPr>
            <w:r w:rsidRPr="003C6FD9">
              <w:rPr>
                <w:b/>
                <w:bCs/>
              </w:rPr>
              <w:t>T 11/15</w:t>
            </w:r>
            <w:r w:rsidR="00B9113A" w:rsidRPr="003C6FD9">
              <w:rPr>
                <w:b/>
                <w:bCs/>
              </w:rPr>
              <w:t xml:space="preserve">  Week 12</w:t>
            </w:r>
          </w:p>
        </w:tc>
        <w:tc>
          <w:tcPr>
            <w:tcW w:w="8595" w:type="dxa"/>
            <w:shd w:val="clear" w:color="auto" w:fill="70A6CA"/>
          </w:tcPr>
          <w:p w14:paraId="52437EFD" w14:textId="53EF1E2A" w:rsidR="00B968B9" w:rsidRPr="00FC3453" w:rsidRDefault="00B968B9" w:rsidP="00A53798"/>
        </w:tc>
      </w:tr>
      <w:tr w:rsidR="00B968B9" w:rsidRPr="00FC3453" w14:paraId="08E74D25" w14:textId="77777777" w:rsidTr="003C6FD9">
        <w:trPr>
          <w:trHeight w:val="515"/>
          <w:tblCellSpacing w:w="0" w:type="dxa"/>
        </w:trPr>
        <w:tc>
          <w:tcPr>
            <w:tcW w:w="765" w:type="dxa"/>
            <w:hideMark/>
          </w:tcPr>
          <w:p w14:paraId="7237406E" w14:textId="77777777" w:rsidR="00B968B9" w:rsidRPr="003C6FD9" w:rsidRDefault="00B968B9" w:rsidP="00A53798">
            <w:pPr>
              <w:rPr>
                <w:b/>
                <w:bCs/>
              </w:rPr>
            </w:pPr>
            <w:r w:rsidRPr="003C6FD9">
              <w:rPr>
                <w:b/>
                <w:bCs/>
              </w:rPr>
              <w:t> </w:t>
            </w:r>
          </w:p>
        </w:tc>
        <w:tc>
          <w:tcPr>
            <w:tcW w:w="8595" w:type="dxa"/>
          </w:tcPr>
          <w:p w14:paraId="165C2FEE" w14:textId="1DB4D6B4" w:rsidR="00B6360C" w:rsidRDefault="00B6360C" w:rsidP="002F4D0C">
            <w:pPr>
              <w:pStyle w:val="ListParagraph"/>
              <w:numPr>
                <w:ilvl w:val="0"/>
                <w:numId w:val="25"/>
              </w:numPr>
              <w:rPr>
                <w:b/>
                <w:bCs/>
              </w:rPr>
            </w:pPr>
            <w:r>
              <w:rPr>
                <w:b/>
                <w:bCs/>
              </w:rPr>
              <w:t xml:space="preserve">Read PDF- </w:t>
            </w:r>
            <w:r>
              <w:t xml:space="preserve">Yancey and </w:t>
            </w:r>
            <w:proofErr w:type="spellStart"/>
            <w:r>
              <w:t>Bulter</w:t>
            </w:r>
            <w:proofErr w:type="spellEnd"/>
            <w:r>
              <w:t>, “</w:t>
            </w:r>
            <w:hyperlink r:id="rId18" w:history="1">
              <w:r w:rsidRPr="004C71AB">
                <w:rPr>
                  <w:rStyle w:val="Hyperlink"/>
                </w:rPr>
                <w:t>What’s Wrong with ‘All Lives Matter’?”</w:t>
              </w:r>
            </w:hyperlink>
          </w:p>
          <w:p w14:paraId="4CAFA204" w14:textId="46BB4067" w:rsidR="00B46F2E" w:rsidRPr="002F4D0C" w:rsidRDefault="002F4D0C" w:rsidP="002F4D0C">
            <w:pPr>
              <w:pStyle w:val="ListParagraph"/>
              <w:numPr>
                <w:ilvl w:val="0"/>
                <w:numId w:val="25"/>
              </w:numPr>
              <w:rPr>
                <w:b/>
                <w:bCs/>
              </w:rPr>
            </w:pPr>
            <w:r w:rsidRPr="00120878">
              <w:t>Watch in class</w:t>
            </w:r>
            <w:r>
              <w:rPr>
                <w:b/>
                <w:bCs/>
              </w:rPr>
              <w:t xml:space="preserve">- </w:t>
            </w:r>
            <w:hyperlink r:id="rId19" w:history="1">
              <w:r w:rsidRPr="00B46F2E">
                <w:rPr>
                  <w:rStyle w:val="Hyperlink"/>
                  <w:i/>
                  <w:iCs/>
                </w:rPr>
                <w:t>Stay Woke: Black Lives Matter</w:t>
              </w:r>
            </w:hyperlink>
            <w:r>
              <w:t xml:space="preserve"> documentary</w:t>
            </w:r>
            <w:r w:rsidR="00B46F2E">
              <w:rPr>
                <w:b/>
                <w:bCs/>
              </w:rPr>
              <w:br/>
            </w:r>
          </w:p>
        </w:tc>
      </w:tr>
      <w:tr w:rsidR="00B968B9" w:rsidRPr="00FC3453" w14:paraId="694CB5A8" w14:textId="77777777" w:rsidTr="003C6FD9">
        <w:trPr>
          <w:trHeight w:val="382"/>
          <w:tblCellSpacing w:w="0" w:type="dxa"/>
        </w:trPr>
        <w:tc>
          <w:tcPr>
            <w:tcW w:w="765" w:type="dxa"/>
            <w:shd w:val="clear" w:color="auto" w:fill="70A6CA"/>
            <w:hideMark/>
          </w:tcPr>
          <w:p w14:paraId="2C87482E" w14:textId="77777777" w:rsidR="00B968B9" w:rsidRPr="003C6FD9" w:rsidRDefault="00B968B9" w:rsidP="00A53798">
            <w:pPr>
              <w:rPr>
                <w:b/>
                <w:bCs/>
              </w:rPr>
            </w:pPr>
            <w:r w:rsidRPr="003C6FD9">
              <w:rPr>
                <w:b/>
                <w:bCs/>
              </w:rPr>
              <w:t>TH 11/17</w:t>
            </w:r>
          </w:p>
        </w:tc>
        <w:tc>
          <w:tcPr>
            <w:tcW w:w="8595" w:type="dxa"/>
            <w:shd w:val="clear" w:color="auto" w:fill="70A6CA"/>
          </w:tcPr>
          <w:p w14:paraId="5CE8C7FA" w14:textId="1E21E4D2" w:rsidR="00B968B9" w:rsidRPr="00FC3453" w:rsidRDefault="00B968B9" w:rsidP="00A53798"/>
        </w:tc>
      </w:tr>
      <w:tr w:rsidR="00B968B9" w:rsidRPr="00FC3453" w14:paraId="6F2EA4DE" w14:textId="77777777" w:rsidTr="003C6FD9">
        <w:trPr>
          <w:trHeight w:val="643"/>
          <w:tblCellSpacing w:w="0" w:type="dxa"/>
        </w:trPr>
        <w:tc>
          <w:tcPr>
            <w:tcW w:w="765" w:type="dxa"/>
            <w:hideMark/>
          </w:tcPr>
          <w:p w14:paraId="3EE1E731" w14:textId="77777777" w:rsidR="00B968B9" w:rsidRPr="003C6FD9" w:rsidRDefault="00B968B9" w:rsidP="00A53798">
            <w:pPr>
              <w:rPr>
                <w:b/>
                <w:bCs/>
              </w:rPr>
            </w:pPr>
            <w:r w:rsidRPr="003C6FD9">
              <w:rPr>
                <w:b/>
                <w:bCs/>
              </w:rPr>
              <w:t> </w:t>
            </w:r>
          </w:p>
        </w:tc>
        <w:tc>
          <w:tcPr>
            <w:tcW w:w="8595" w:type="dxa"/>
          </w:tcPr>
          <w:p w14:paraId="7058792B" w14:textId="77777777" w:rsidR="002F4D0C" w:rsidRDefault="002F4D0C" w:rsidP="002F4D0C">
            <w:pPr>
              <w:pStyle w:val="ListParagraph"/>
              <w:numPr>
                <w:ilvl w:val="0"/>
                <w:numId w:val="27"/>
              </w:numPr>
            </w:pPr>
            <w:r>
              <w:rPr>
                <w:b/>
                <w:bCs/>
              </w:rPr>
              <w:t xml:space="preserve">Read </w:t>
            </w:r>
            <w:r>
              <w:t>Taylor- “Introduction: Black Awakening in Obama’s America”</w:t>
            </w:r>
          </w:p>
          <w:p w14:paraId="310FDB8D" w14:textId="0D2D6B53" w:rsidR="00B46F2E" w:rsidRDefault="002F4D0C" w:rsidP="002F4D0C">
            <w:pPr>
              <w:pStyle w:val="ListParagraph"/>
              <w:numPr>
                <w:ilvl w:val="0"/>
                <w:numId w:val="27"/>
              </w:numPr>
              <w:spacing w:after="0" w:line="240" w:lineRule="auto"/>
            </w:pPr>
            <w:r>
              <w:t xml:space="preserve">Discuss </w:t>
            </w:r>
            <w:r w:rsidRPr="002F4D0C">
              <w:rPr>
                <w:i/>
                <w:iCs/>
              </w:rPr>
              <w:t xml:space="preserve">Stay Woke </w:t>
            </w:r>
            <w:r>
              <w:t>documentary</w:t>
            </w:r>
          </w:p>
          <w:p w14:paraId="369437D5" w14:textId="5FD4EFA2" w:rsidR="00B968B9" w:rsidRPr="00B46F2E" w:rsidRDefault="00B968B9" w:rsidP="00B46F2E">
            <w:pPr>
              <w:ind w:left="360"/>
              <w:rPr>
                <w:b/>
                <w:bCs/>
              </w:rPr>
            </w:pPr>
          </w:p>
        </w:tc>
      </w:tr>
      <w:tr w:rsidR="00B968B9" w:rsidRPr="00FC3453" w14:paraId="4AB76BC6" w14:textId="77777777" w:rsidTr="003C6FD9">
        <w:trPr>
          <w:trHeight w:val="402"/>
          <w:tblCellSpacing w:w="0" w:type="dxa"/>
        </w:trPr>
        <w:tc>
          <w:tcPr>
            <w:tcW w:w="765" w:type="dxa"/>
            <w:shd w:val="clear" w:color="auto" w:fill="70A6CA"/>
            <w:hideMark/>
          </w:tcPr>
          <w:p w14:paraId="6B77D0AE" w14:textId="0D57C012" w:rsidR="00B968B9" w:rsidRPr="003C6FD9" w:rsidRDefault="00B968B9" w:rsidP="00A53798">
            <w:pPr>
              <w:rPr>
                <w:b/>
                <w:bCs/>
              </w:rPr>
            </w:pPr>
            <w:r w:rsidRPr="003C6FD9">
              <w:rPr>
                <w:b/>
                <w:bCs/>
              </w:rPr>
              <w:t>T 11/22</w:t>
            </w:r>
            <w:r w:rsidR="00B9113A" w:rsidRPr="003C6FD9">
              <w:rPr>
                <w:b/>
                <w:bCs/>
              </w:rPr>
              <w:t xml:space="preserve">  Week 13</w:t>
            </w:r>
          </w:p>
        </w:tc>
        <w:tc>
          <w:tcPr>
            <w:tcW w:w="8595" w:type="dxa"/>
            <w:shd w:val="clear" w:color="auto" w:fill="70A6CA"/>
          </w:tcPr>
          <w:p w14:paraId="6E8DA31C" w14:textId="5464FE68" w:rsidR="00B968B9" w:rsidRPr="00FC3453" w:rsidRDefault="00B968B9" w:rsidP="00A53798"/>
        </w:tc>
      </w:tr>
      <w:tr w:rsidR="00B968B9" w:rsidRPr="00FC3453" w14:paraId="4805BB01" w14:textId="77777777" w:rsidTr="003C6FD9">
        <w:trPr>
          <w:trHeight w:val="522"/>
          <w:tblCellSpacing w:w="0" w:type="dxa"/>
        </w:trPr>
        <w:tc>
          <w:tcPr>
            <w:tcW w:w="765" w:type="dxa"/>
            <w:hideMark/>
          </w:tcPr>
          <w:p w14:paraId="79AE557B" w14:textId="77777777" w:rsidR="00B968B9" w:rsidRPr="003C6FD9" w:rsidRDefault="00B968B9" w:rsidP="00A53798">
            <w:pPr>
              <w:rPr>
                <w:b/>
                <w:bCs/>
              </w:rPr>
            </w:pPr>
            <w:r w:rsidRPr="003C6FD9">
              <w:rPr>
                <w:b/>
                <w:bCs/>
              </w:rPr>
              <w:t> </w:t>
            </w:r>
          </w:p>
        </w:tc>
        <w:tc>
          <w:tcPr>
            <w:tcW w:w="8595" w:type="dxa"/>
          </w:tcPr>
          <w:p w14:paraId="5CE9A019" w14:textId="77777777" w:rsidR="002F4D0C" w:rsidRDefault="002F4D0C" w:rsidP="002F4D0C">
            <w:pPr>
              <w:pStyle w:val="ListParagraph"/>
              <w:numPr>
                <w:ilvl w:val="0"/>
                <w:numId w:val="27"/>
              </w:numPr>
            </w:pPr>
            <w:r>
              <w:rPr>
                <w:b/>
                <w:bCs/>
              </w:rPr>
              <w:t xml:space="preserve">Read </w:t>
            </w:r>
            <w:r>
              <w:t>Taylor- Chapter 1: “A Culture of Racism”</w:t>
            </w:r>
          </w:p>
          <w:p w14:paraId="3012459F" w14:textId="09AFCF07" w:rsidR="00B968B9" w:rsidRPr="00FC3453" w:rsidRDefault="002F4D0C" w:rsidP="002F4D0C">
            <w:pPr>
              <w:pStyle w:val="ListParagraph"/>
              <w:numPr>
                <w:ilvl w:val="0"/>
                <w:numId w:val="27"/>
              </w:numPr>
            </w:pPr>
            <w:r>
              <w:t>Discuss reading</w:t>
            </w:r>
            <w:r w:rsidR="00EE1AE4">
              <w:br/>
            </w:r>
          </w:p>
        </w:tc>
      </w:tr>
      <w:tr w:rsidR="00B968B9" w:rsidRPr="00FC3453" w14:paraId="6DD13ADF" w14:textId="77777777" w:rsidTr="003C6FD9">
        <w:trPr>
          <w:trHeight w:val="402"/>
          <w:tblCellSpacing w:w="0" w:type="dxa"/>
        </w:trPr>
        <w:tc>
          <w:tcPr>
            <w:tcW w:w="765" w:type="dxa"/>
            <w:shd w:val="clear" w:color="auto" w:fill="70A6CA"/>
            <w:hideMark/>
          </w:tcPr>
          <w:p w14:paraId="1EE3F1D4" w14:textId="77777777" w:rsidR="00B968B9" w:rsidRPr="003C6FD9" w:rsidRDefault="00B968B9" w:rsidP="00A53798">
            <w:pPr>
              <w:rPr>
                <w:b/>
                <w:bCs/>
              </w:rPr>
            </w:pPr>
            <w:r w:rsidRPr="003C6FD9">
              <w:rPr>
                <w:b/>
                <w:bCs/>
              </w:rPr>
              <w:t>TH 11/24</w:t>
            </w:r>
          </w:p>
        </w:tc>
        <w:tc>
          <w:tcPr>
            <w:tcW w:w="8595" w:type="dxa"/>
            <w:shd w:val="clear" w:color="auto" w:fill="70A6CA"/>
          </w:tcPr>
          <w:p w14:paraId="29C10B0A" w14:textId="02AA5C17" w:rsidR="00B968B9" w:rsidRPr="00FC3453" w:rsidRDefault="00B968B9" w:rsidP="00A53798"/>
        </w:tc>
      </w:tr>
      <w:tr w:rsidR="00B968B9" w:rsidRPr="00FC3453" w14:paraId="5A90539E" w14:textId="77777777" w:rsidTr="003C6FD9">
        <w:trPr>
          <w:trHeight w:val="434"/>
          <w:tblCellSpacing w:w="0" w:type="dxa"/>
        </w:trPr>
        <w:tc>
          <w:tcPr>
            <w:tcW w:w="765" w:type="dxa"/>
            <w:hideMark/>
          </w:tcPr>
          <w:p w14:paraId="0ECC7EB7" w14:textId="77777777" w:rsidR="00B968B9" w:rsidRPr="003C6FD9" w:rsidRDefault="00B968B9" w:rsidP="00A53798">
            <w:pPr>
              <w:rPr>
                <w:b/>
                <w:bCs/>
              </w:rPr>
            </w:pPr>
            <w:r w:rsidRPr="003C6FD9">
              <w:rPr>
                <w:b/>
                <w:bCs/>
              </w:rPr>
              <w:t> </w:t>
            </w:r>
          </w:p>
        </w:tc>
        <w:tc>
          <w:tcPr>
            <w:tcW w:w="8595" w:type="dxa"/>
          </w:tcPr>
          <w:p w14:paraId="09609DBF" w14:textId="37833678" w:rsidR="00B968B9" w:rsidRPr="00B9113A" w:rsidRDefault="00B9113A" w:rsidP="00A53798">
            <w:pPr>
              <w:rPr>
                <w:b/>
                <w:bCs/>
              </w:rPr>
            </w:pPr>
            <w:r w:rsidRPr="00B9113A">
              <w:rPr>
                <w:b/>
                <w:bCs/>
                <w:color w:val="F79646" w:themeColor="accent6"/>
              </w:rPr>
              <w:t>Class Cancelled for Thanksgiving Break</w:t>
            </w:r>
            <w:r w:rsidR="00EE1AE4" w:rsidRPr="00B9113A">
              <w:rPr>
                <w:b/>
                <w:bCs/>
              </w:rPr>
              <w:br/>
            </w:r>
          </w:p>
        </w:tc>
      </w:tr>
      <w:tr w:rsidR="00B968B9" w:rsidRPr="00FC3453" w14:paraId="0B2038B1" w14:textId="77777777" w:rsidTr="003C6FD9">
        <w:trPr>
          <w:trHeight w:val="402"/>
          <w:tblCellSpacing w:w="0" w:type="dxa"/>
        </w:trPr>
        <w:tc>
          <w:tcPr>
            <w:tcW w:w="765" w:type="dxa"/>
            <w:shd w:val="clear" w:color="auto" w:fill="70A6CA"/>
            <w:hideMark/>
          </w:tcPr>
          <w:p w14:paraId="6DE4CD2E" w14:textId="11A2C75F" w:rsidR="00B968B9" w:rsidRPr="003C6FD9" w:rsidRDefault="00B968B9" w:rsidP="00A53798">
            <w:pPr>
              <w:rPr>
                <w:b/>
                <w:bCs/>
              </w:rPr>
            </w:pPr>
            <w:r w:rsidRPr="003C6FD9">
              <w:rPr>
                <w:b/>
                <w:bCs/>
              </w:rPr>
              <w:lastRenderedPageBreak/>
              <w:t>T 11/29</w:t>
            </w:r>
            <w:r w:rsidR="003915D8" w:rsidRPr="003C6FD9">
              <w:rPr>
                <w:b/>
                <w:bCs/>
              </w:rPr>
              <w:t xml:space="preserve">  Week 14</w:t>
            </w:r>
          </w:p>
        </w:tc>
        <w:tc>
          <w:tcPr>
            <w:tcW w:w="8595" w:type="dxa"/>
            <w:shd w:val="clear" w:color="auto" w:fill="70A6CA"/>
          </w:tcPr>
          <w:p w14:paraId="7DA0566B" w14:textId="5C9BA0F7" w:rsidR="00B968B9" w:rsidRPr="00FC3453" w:rsidRDefault="00B968B9" w:rsidP="00A53798"/>
        </w:tc>
      </w:tr>
      <w:tr w:rsidR="00B968B9" w:rsidRPr="00FC3453" w14:paraId="0A9C7C7F" w14:textId="77777777" w:rsidTr="003C6FD9">
        <w:trPr>
          <w:trHeight w:val="819"/>
          <w:tblCellSpacing w:w="0" w:type="dxa"/>
        </w:trPr>
        <w:tc>
          <w:tcPr>
            <w:tcW w:w="765" w:type="dxa"/>
            <w:hideMark/>
          </w:tcPr>
          <w:p w14:paraId="6E2B8E7A" w14:textId="77777777" w:rsidR="00B968B9" w:rsidRPr="003C6FD9" w:rsidRDefault="00B968B9" w:rsidP="00A53798">
            <w:pPr>
              <w:rPr>
                <w:b/>
                <w:bCs/>
              </w:rPr>
            </w:pPr>
            <w:r w:rsidRPr="003C6FD9">
              <w:rPr>
                <w:b/>
                <w:bCs/>
              </w:rPr>
              <w:t> </w:t>
            </w:r>
          </w:p>
        </w:tc>
        <w:tc>
          <w:tcPr>
            <w:tcW w:w="8595" w:type="dxa"/>
          </w:tcPr>
          <w:p w14:paraId="4E89B872" w14:textId="77777777" w:rsidR="002F4D0C" w:rsidRDefault="002F4D0C" w:rsidP="00651421">
            <w:pPr>
              <w:pStyle w:val="ListParagraph"/>
              <w:numPr>
                <w:ilvl w:val="0"/>
                <w:numId w:val="27"/>
              </w:numPr>
            </w:pPr>
            <w:r>
              <w:rPr>
                <w:b/>
                <w:bCs/>
              </w:rPr>
              <w:t xml:space="preserve">Read </w:t>
            </w:r>
            <w:r>
              <w:t>Taylor- Chapter 2: “From Civil Rights to Colorblind”</w:t>
            </w:r>
          </w:p>
          <w:p w14:paraId="0C072ED6" w14:textId="1475C60F" w:rsidR="002F4D0C" w:rsidRPr="00FC3453" w:rsidRDefault="002F4D0C" w:rsidP="00651421">
            <w:pPr>
              <w:pStyle w:val="ListParagraph"/>
              <w:numPr>
                <w:ilvl w:val="0"/>
                <w:numId w:val="27"/>
              </w:numPr>
            </w:pPr>
            <w:r>
              <w:t>Discuss reading</w:t>
            </w:r>
          </w:p>
        </w:tc>
      </w:tr>
      <w:tr w:rsidR="00B968B9" w:rsidRPr="00FC3453" w14:paraId="32B8B724" w14:textId="77777777" w:rsidTr="003C6FD9">
        <w:trPr>
          <w:trHeight w:val="382"/>
          <w:tblCellSpacing w:w="0" w:type="dxa"/>
        </w:trPr>
        <w:tc>
          <w:tcPr>
            <w:tcW w:w="765" w:type="dxa"/>
            <w:shd w:val="clear" w:color="auto" w:fill="70A6CA"/>
            <w:hideMark/>
          </w:tcPr>
          <w:p w14:paraId="3060C2D1" w14:textId="77777777" w:rsidR="00B968B9" w:rsidRPr="003C6FD9" w:rsidRDefault="00B968B9" w:rsidP="00A53798">
            <w:pPr>
              <w:rPr>
                <w:b/>
                <w:bCs/>
              </w:rPr>
            </w:pPr>
            <w:r w:rsidRPr="003C6FD9">
              <w:rPr>
                <w:b/>
                <w:bCs/>
              </w:rPr>
              <w:t>TH 12/1</w:t>
            </w:r>
          </w:p>
        </w:tc>
        <w:tc>
          <w:tcPr>
            <w:tcW w:w="8595" w:type="dxa"/>
            <w:shd w:val="clear" w:color="auto" w:fill="70A6CA"/>
          </w:tcPr>
          <w:p w14:paraId="0B1EABFD" w14:textId="611EF307" w:rsidR="00B968B9" w:rsidRPr="00FC3453" w:rsidRDefault="00B968B9" w:rsidP="00A53798"/>
        </w:tc>
      </w:tr>
      <w:tr w:rsidR="00B968B9" w:rsidRPr="00FC3453" w14:paraId="12D9EC91" w14:textId="77777777" w:rsidTr="003C6FD9">
        <w:trPr>
          <w:trHeight w:val="836"/>
          <w:tblCellSpacing w:w="0" w:type="dxa"/>
        </w:trPr>
        <w:tc>
          <w:tcPr>
            <w:tcW w:w="765" w:type="dxa"/>
            <w:hideMark/>
          </w:tcPr>
          <w:p w14:paraId="7356BCB0" w14:textId="77777777" w:rsidR="00B968B9" w:rsidRPr="003C6FD9" w:rsidRDefault="00B968B9" w:rsidP="00A53798">
            <w:pPr>
              <w:rPr>
                <w:b/>
                <w:bCs/>
              </w:rPr>
            </w:pPr>
            <w:r w:rsidRPr="003C6FD9">
              <w:rPr>
                <w:b/>
                <w:bCs/>
              </w:rPr>
              <w:t> </w:t>
            </w:r>
          </w:p>
        </w:tc>
        <w:tc>
          <w:tcPr>
            <w:tcW w:w="8595" w:type="dxa"/>
          </w:tcPr>
          <w:p w14:paraId="053BDC5C" w14:textId="77777777" w:rsidR="002F4D0C" w:rsidRDefault="002F4D0C" w:rsidP="008A2A42">
            <w:pPr>
              <w:pStyle w:val="ListParagraph"/>
              <w:numPr>
                <w:ilvl w:val="0"/>
                <w:numId w:val="15"/>
              </w:numPr>
            </w:pPr>
            <w:r>
              <w:rPr>
                <w:b/>
                <w:bCs/>
              </w:rPr>
              <w:t xml:space="preserve">Read </w:t>
            </w:r>
            <w:r>
              <w:t>Taylor- Chapter 4: “The Double Standard of Justice”</w:t>
            </w:r>
          </w:p>
          <w:p w14:paraId="29B1536B" w14:textId="2DCFED1A" w:rsidR="00B968B9" w:rsidRPr="00FC3453" w:rsidRDefault="002F4D0C" w:rsidP="008A2A42">
            <w:pPr>
              <w:pStyle w:val="ListParagraph"/>
              <w:numPr>
                <w:ilvl w:val="0"/>
                <w:numId w:val="15"/>
              </w:numPr>
            </w:pPr>
            <w:r>
              <w:t>Discuss reading</w:t>
            </w:r>
            <w:r w:rsidR="00B9113A">
              <w:br/>
            </w:r>
          </w:p>
        </w:tc>
      </w:tr>
      <w:tr w:rsidR="00B968B9" w:rsidRPr="00FC3453" w14:paraId="1211BD48" w14:textId="77777777" w:rsidTr="003C6FD9">
        <w:trPr>
          <w:trHeight w:val="273"/>
          <w:tblCellSpacing w:w="0" w:type="dxa"/>
        </w:trPr>
        <w:tc>
          <w:tcPr>
            <w:tcW w:w="765" w:type="dxa"/>
            <w:shd w:val="clear" w:color="auto" w:fill="70A6CA"/>
            <w:hideMark/>
          </w:tcPr>
          <w:p w14:paraId="4D552F19" w14:textId="7A5544F0" w:rsidR="00B968B9" w:rsidRPr="003C6FD9" w:rsidRDefault="00B968B9" w:rsidP="00A53798">
            <w:pPr>
              <w:rPr>
                <w:b/>
                <w:bCs/>
              </w:rPr>
            </w:pPr>
            <w:r w:rsidRPr="003C6FD9">
              <w:rPr>
                <w:b/>
                <w:bCs/>
              </w:rPr>
              <w:t>T 12/6</w:t>
            </w:r>
            <w:r w:rsidR="003915D8" w:rsidRPr="003C6FD9">
              <w:rPr>
                <w:b/>
                <w:bCs/>
              </w:rPr>
              <w:t xml:space="preserve">  Week 15</w:t>
            </w:r>
          </w:p>
        </w:tc>
        <w:tc>
          <w:tcPr>
            <w:tcW w:w="8595" w:type="dxa"/>
            <w:shd w:val="clear" w:color="auto" w:fill="70A6CA"/>
          </w:tcPr>
          <w:p w14:paraId="57FCA34E" w14:textId="697DFD90" w:rsidR="00B968B9" w:rsidRPr="00FC3453" w:rsidRDefault="00B968B9" w:rsidP="00A53798"/>
        </w:tc>
      </w:tr>
      <w:tr w:rsidR="00B968B9" w:rsidRPr="00FC3453" w14:paraId="21006040" w14:textId="77777777" w:rsidTr="003C6FD9">
        <w:trPr>
          <w:trHeight w:val="382"/>
          <w:tblCellSpacing w:w="0" w:type="dxa"/>
        </w:trPr>
        <w:tc>
          <w:tcPr>
            <w:tcW w:w="765" w:type="dxa"/>
            <w:hideMark/>
          </w:tcPr>
          <w:p w14:paraId="4D9733BE" w14:textId="77777777" w:rsidR="00B968B9" w:rsidRPr="003C6FD9" w:rsidRDefault="00B968B9" w:rsidP="00A53798">
            <w:pPr>
              <w:rPr>
                <w:b/>
                <w:bCs/>
              </w:rPr>
            </w:pPr>
            <w:r w:rsidRPr="003C6FD9">
              <w:rPr>
                <w:b/>
                <w:bCs/>
              </w:rPr>
              <w:t> </w:t>
            </w:r>
          </w:p>
        </w:tc>
        <w:tc>
          <w:tcPr>
            <w:tcW w:w="8595" w:type="dxa"/>
          </w:tcPr>
          <w:p w14:paraId="07BA98B1" w14:textId="77777777" w:rsidR="002F4D0C" w:rsidRDefault="002F4D0C" w:rsidP="002F4D0C">
            <w:pPr>
              <w:pStyle w:val="ListParagraph"/>
              <w:numPr>
                <w:ilvl w:val="0"/>
                <w:numId w:val="15"/>
              </w:numPr>
            </w:pPr>
            <w:r>
              <w:rPr>
                <w:b/>
                <w:bCs/>
              </w:rPr>
              <w:t xml:space="preserve">Read </w:t>
            </w:r>
            <w:r>
              <w:t>Taylor- Chapter 5: “Barack Obama: The End of an Illusion”</w:t>
            </w:r>
          </w:p>
          <w:p w14:paraId="6E39ABDC" w14:textId="77777777" w:rsidR="002F4D0C" w:rsidRPr="002F4D0C" w:rsidRDefault="002F4D0C" w:rsidP="002F4D0C">
            <w:pPr>
              <w:pStyle w:val="ListParagraph"/>
              <w:numPr>
                <w:ilvl w:val="0"/>
                <w:numId w:val="15"/>
              </w:numPr>
              <w:rPr>
                <w:b/>
                <w:bCs/>
              </w:rPr>
            </w:pPr>
            <w:r w:rsidRPr="002F4D0C">
              <w:rPr>
                <w:b/>
                <w:bCs/>
                <w:color w:val="F79646" w:themeColor="accent6"/>
              </w:rPr>
              <w:t>Due: Short written proposal for Project #3</w:t>
            </w:r>
          </w:p>
          <w:p w14:paraId="3807DEF0" w14:textId="2C1146A5" w:rsidR="00B968B9" w:rsidRPr="002F4D0C" w:rsidRDefault="002F4D0C" w:rsidP="002F4D0C">
            <w:pPr>
              <w:pStyle w:val="ListParagraph"/>
              <w:numPr>
                <w:ilvl w:val="0"/>
                <w:numId w:val="15"/>
              </w:numPr>
              <w:rPr>
                <w:b/>
                <w:bCs/>
              </w:rPr>
            </w:pPr>
            <w:r>
              <w:t>Discuss reading</w:t>
            </w:r>
            <w:r w:rsidR="00B9113A" w:rsidRPr="002F4D0C">
              <w:rPr>
                <w:b/>
                <w:bCs/>
              </w:rPr>
              <w:br/>
            </w:r>
          </w:p>
        </w:tc>
      </w:tr>
      <w:tr w:rsidR="00B968B9" w:rsidRPr="00FC3453" w14:paraId="5C52C918" w14:textId="77777777" w:rsidTr="003C6FD9">
        <w:trPr>
          <w:trHeight w:val="273"/>
          <w:tblCellSpacing w:w="0" w:type="dxa"/>
        </w:trPr>
        <w:tc>
          <w:tcPr>
            <w:tcW w:w="765" w:type="dxa"/>
            <w:shd w:val="clear" w:color="auto" w:fill="70A6CA"/>
            <w:hideMark/>
          </w:tcPr>
          <w:p w14:paraId="26794088" w14:textId="77777777" w:rsidR="00B968B9" w:rsidRPr="003C6FD9" w:rsidRDefault="00B968B9" w:rsidP="00A53798">
            <w:pPr>
              <w:rPr>
                <w:b/>
                <w:bCs/>
              </w:rPr>
            </w:pPr>
            <w:r w:rsidRPr="003C6FD9">
              <w:rPr>
                <w:b/>
                <w:bCs/>
              </w:rPr>
              <w:t>TH 12/8</w:t>
            </w:r>
          </w:p>
        </w:tc>
        <w:tc>
          <w:tcPr>
            <w:tcW w:w="8595" w:type="dxa"/>
            <w:shd w:val="clear" w:color="auto" w:fill="70A6CA"/>
          </w:tcPr>
          <w:p w14:paraId="14AD6D9C" w14:textId="2E6C3B88" w:rsidR="00B968B9" w:rsidRPr="00FC3453" w:rsidRDefault="00B968B9" w:rsidP="00A53798"/>
        </w:tc>
      </w:tr>
      <w:tr w:rsidR="00B968B9" w:rsidRPr="00FC3453" w14:paraId="339D812D" w14:textId="77777777" w:rsidTr="003C6FD9">
        <w:trPr>
          <w:trHeight w:val="837"/>
          <w:tblCellSpacing w:w="0" w:type="dxa"/>
        </w:trPr>
        <w:tc>
          <w:tcPr>
            <w:tcW w:w="765" w:type="dxa"/>
            <w:hideMark/>
          </w:tcPr>
          <w:p w14:paraId="6EF98C3C" w14:textId="77777777" w:rsidR="00B968B9" w:rsidRPr="003C6FD9" w:rsidRDefault="00B968B9" w:rsidP="00A53798">
            <w:pPr>
              <w:rPr>
                <w:b/>
                <w:bCs/>
              </w:rPr>
            </w:pPr>
            <w:r w:rsidRPr="003C6FD9">
              <w:rPr>
                <w:b/>
                <w:bCs/>
              </w:rPr>
              <w:t> </w:t>
            </w:r>
          </w:p>
        </w:tc>
        <w:tc>
          <w:tcPr>
            <w:tcW w:w="8595" w:type="dxa"/>
          </w:tcPr>
          <w:p w14:paraId="38A185B6" w14:textId="77777777" w:rsidR="00B968B9" w:rsidRPr="002F4D0C" w:rsidRDefault="002F4D0C" w:rsidP="008A2A42">
            <w:pPr>
              <w:pStyle w:val="ListParagraph"/>
              <w:numPr>
                <w:ilvl w:val="0"/>
                <w:numId w:val="15"/>
              </w:numPr>
              <w:rPr>
                <w:b/>
                <w:bCs/>
              </w:rPr>
            </w:pPr>
            <w:r>
              <w:rPr>
                <w:b/>
                <w:bCs/>
              </w:rPr>
              <w:t xml:space="preserve">Read </w:t>
            </w:r>
            <w:r>
              <w:t>Taylor- Chapter 6: “Black Lives Matter: A Movement, Not a Moment”</w:t>
            </w:r>
          </w:p>
          <w:p w14:paraId="07932921" w14:textId="27936379" w:rsidR="002F4D0C" w:rsidRPr="00E10C9E" w:rsidRDefault="002F4D0C" w:rsidP="008A2A42">
            <w:pPr>
              <w:pStyle w:val="ListParagraph"/>
              <w:numPr>
                <w:ilvl w:val="0"/>
                <w:numId w:val="15"/>
              </w:numPr>
              <w:rPr>
                <w:b/>
                <w:bCs/>
              </w:rPr>
            </w:pPr>
            <w:r>
              <w:t>Discuss reading</w:t>
            </w:r>
          </w:p>
        </w:tc>
      </w:tr>
      <w:tr w:rsidR="00B968B9" w:rsidRPr="00FC3453" w14:paraId="078C0EC9" w14:textId="77777777" w:rsidTr="003C6FD9">
        <w:trPr>
          <w:trHeight w:val="273"/>
          <w:tblCellSpacing w:w="0" w:type="dxa"/>
        </w:trPr>
        <w:tc>
          <w:tcPr>
            <w:tcW w:w="765" w:type="dxa"/>
            <w:shd w:val="clear" w:color="auto" w:fill="70A6CA"/>
            <w:hideMark/>
          </w:tcPr>
          <w:p w14:paraId="3C7158F0" w14:textId="4778BEC6" w:rsidR="00B968B9" w:rsidRPr="003C6FD9" w:rsidRDefault="00B968B9" w:rsidP="00A53798">
            <w:pPr>
              <w:rPr>
                <w:b/>
                <w:bCs/>
              </w:rPr>
            </w:pPr>
            <w:r w:rsidRPr="003C6FD9">
              <w:rPr>
                <w:b/>
                <w:bCs/>
              </w:rPr>
              <w:t>T 12/13</w:t>
            </w:r>
            <w:r w:rsidR="003915D8" w:rsidRPr="003C6FD9">
              <w:rPr>
                <w:b/>
                <w:bCs/>
              </w:rPr>
              <w:t xml:space="preserve">  Week 16</w:t>
            </w:r>
          </w:p>
        </w:tc>
        <w:tc>
          <w:tcPr>
            <w:tcW w:w="8595" w:type="dxa"/>
            <w:shd w:val="clear" w:color="auto" w:fill="70A6CA"/>
          </w:tcPr>
          <w:p w14:paraId="636DD4DD" w14:textId="4029F5F6" w:rsidR="00B968B9" w:rsidRPr="00FC3453" w:rsidRDefault="00B968B9" w:rsidP="00A53798"/>
        </w:tc>
      </w:tr>
      <w:tr w:rsidR="00B968B9" w:rsidRPr="00FC3453" w14:paraId="227F7FB4" w14:textId="77777777" w:rsidTr="003C6FD9">
        <w:trPr>
          <w:trHeight w:val="684"/>
          <w:tblCellSpacing w:w="0" w:type="dxa"/>
        </w:trPr>
        <w:tc>
          <w:tcPr>
            <w:tcW w:w="765" w:type="dxa"/>
            <w:hideMark/>
          </w:tcPr>
          <w:p w14:paraId="231FE919" w14:textId="77777777" w:rsidR="00B968B9" w:rsidRPr="003C6FD9" w:rsidRDefault="00B968B9" w:rsidP="00A53798">
            <w:pPr>
              <w:rPr>
                <w:b/>
                <w:bCs/>
              </w:rPr>
            </w:pPr>
            <w:r w:rsidRPr="003C6FD9">
              <w:rPr>
                <w:b/>
                <w:bCs/>
              </w:rPr>
              <w:t> </w:t>
            </w:r>
          </w:p>
        </w:tc>
        <w:tc>
          <w:tcPr>
            <w:tcW w:w="8595" w:type="dxa"/>
          </w:tcPr>
          <w:p w14:paraId="25ABB403" w14:textId="77777777" w:rsidR="00B968B9" w:rsidRPr="002F4D0C" w:rsidRDefault="002F4D0C" w:rsidP="008A2A42">
            <w:pPr>
              <w:pStyle w:val="ListParagraph"/>
              <w:numPr>
                <w:ilvl w:val="0"/>
                <w:numId w:val="15"/>
              </w:numPr>
            </w:pPr>
            <w:r w:rsidRPr="00E10C9E">
              <w:rPr>
                <w:b/>
                <w:bCs/>
                <w:color w:val="F79646" w:themeColor="accent6"/>
              </w:rPr>
              <w:t>Due- Project #3 draft</w:t>
            </w:r>
          </w:p>
          <w:p w14:paraId="5C7C2AB6" w14:textId="472596A1" w:rsidR="002F4D0C" w:rsidRPr="002F4D0C" w:rsidRDefault="002F4D0C" w:rsidP="008A2A42">
            <w:pPr>
              <w:pStyle w:val="ListParagraph"/>
              <w:numPr>
                <w:ilvl w:val="0"/>
                <w:numId w:val="15"/>
              </w:numPr>
            </w:pPr>
            <w:r w:rsidRPr="002F4D0C">
              <w:rPr>
                <w:color w:val="000000" w:themeColor="text1"/>
              </w:rPr>
              <w:t>Peer review</w:t>
            </w:r>
          </w:p>
        </w:tc>
      </w:tr>
      <w:tr w:rsidR="00B968B9" w:rsidRPr="00FC3453" w14:paraId="5D78EDE2" w14:textId="77777777" w:rsidTr="003C6FD9">
        <w:trPr>
          <w:trHeight w:val="245"/>
          <w:tblCellSpacing w:w="0" w:type="dxa"/>
        </w:trPr>
        <w:tc>
          <w:tcPr>
            <w:tcW w:w="765" w:type="dxa"/>
            <w:shd w:val="clear" w:color="auto" w:fill="70A6CA"/>
            <w:hideMark/>
          </w:tcPr>
          <w:p w14:paraId="1052F256" w14:textId="7E3B9DAC" w:rsidR="00B968B9" w:rsidRPr="003C6FD9" w:rsidRDefault="00B968B9" w:rsidP="00A53798">
            <w:pPr>
              <w:rPr>
                <w:b/>
                <w:bCs/>
              </w:rPr>
            </w:pPr>
            <w:r w:rsidRPr="003C6FD9">
              <w:rPr>
                <w:b/>
                <w:bCs/>
              </w:rPr>
              <w:t>T 12/20</w:t>
            </w:r>
            <w:r w:rsidR="003915D8" w:rsidRPr="003C6FD9">
              <w:rPr>
                <w:b/>
                <w:bCs/>
              </w:rPr>
              <w:t xml:space="preserve"> Finals Week</w:t>
            </w:r>
          </w:p>
        </w:tc>
        <w:tc>
          <w:tcPr>
            <w:tcW w:w="8595" w:type="dxa"/>
            <w:shd w:val="clear" w:color="auto" w:fill="70A6CA"/>
          </w:tcPr>
          <w:p w14:paraId="59278DD4" w14:textId="03431961" w:rsidR="00B968B9" w:rsidRPr="00FC3453" w:rsidRDefault="00B968B9" w:rsidP="00A53798"/>
        </w:tc>
      </w:tr>
      <w:tr w:rsidR="00B968B9" w:rsidRPr="00FC3453" w14:paraId="1C6D12FB" w14:textId="77777777" w:rsidTr="003C6FD9">
        <w:trPr>
          <w:trHeight w:val="514"/>
          <w:tblCellSpacing w:w="0" w:type="dxa"/>
        </w:trPr>
        <w:tc>
          <w:tcPr>
            <w:tcW w:w="765" w:type="dxa"/>
            <w:hideMark/>
          </w:tcPr>
          <w:p w14:paraId="034AD836" w14:textId="77777777" w:rsidR="00B968B9" w:rsidRPr="00FC3453" w:rsidRDefault="00B968B9" w:rsidP="00A53798">
            <w:r w:rsidRPr="00FC3453">
              <w:t> </w:t>
            </w:r>
          </w:p>
        </w:tc>
        <w:tc>
          <w:tcPr>
            <w:tcW w:w="8595" w:type="dxa"/>
          </w:tcPr>
          <w:p w14:paraId="0951A67F" w14:textId="798AD545" w:rsidR="00B968B9" w:rsidRPr="008547EB" w:rsidRDefault="00E10C9E" w:rsidP="008A2A42">
            <w:pPr>
              <w:pStyle w:val="ListParagraph"/>
              <w:numPr>
                <w:ilvl w:val="0"/>
                <w:numId w:val="15"/>
              </w:numPr>
              <w:rPr>
                <w:b/>
                <w:bCs/>
              </w:rPr>
            </w:pPr>
            <w:r w:rsidRPr="00E10C9E">
              <w:rPr>
                <w:b/>
                <w:bCs/>
                <w:color w:val="F79646" w:themeColor="accent6"/>
              </w:rPr>
              <w:t>Due- Project #3 final</w:t>
            </w:r>
          </w:p>
        </w:tc>
      </w:tr>
    </w:tbl>
    <w:p w14:paraId="1C6CE5C0" w14:textId="77777777" w:rsidR="003C509B" w:rsidRPr="00247504" w:rsidRDefault="003C509B" w:rsidP="0061544B">
      <w:pPr>
        <w:rPr>
          <w:szCs w:val="18"/>
        </w:rPr>
      </w:pPr>
    </w:p>
    <w:sectPr w:rsidR="003C509B" w:rsidRPr="00247504" w:rsidSect="0043316D">
      <w:type w:val="continuous"/>
      <w:pgSz w:w="12240" w:h="15840"/>
      <w:pgMar w:top="1008" w:right="1440" w:bottom="1008" w:left="1440" w:header="720" w:footer="10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03334" w14:textId="77777777" w:rsidR="000A6011" w:rsidRDefault="000A6011" w:rsidP="004C4A07">
      <w:pPr>
        <w:spacing w:after="0" w:line="240" w:lineRule="auto"/>
      </w:pPr>
      <w:r>
        <w:separator/>
      </w:r>
    </w:p>
  </w:endnote>
  <w:endnote w:type="continuationSeparator" w:id="0">
    <w:p w14:paraId="1F928E4A" w14:textId="77777777" w:rsidR="000A6011" w:rsidRDefault="000A6011" w:rsidP="004C4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Ｐ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Verdana">
    <w:panose1 w:val="020B0604030504040204"/>
    <w:charset w:val="00"/>
    <w:family w:val="auto"/>
    <w:pitch w:val="variable"/>
    <w:sig w:usb0="A10006FF" w:usb1="4000205B" w:usb2="00000010" w:usb3="00000000" w:csb0="0000019F" w:csb1="00000000"/>
  </w:font>
  <w:font w:name="Biko">
    <w:panose1 w:val="02000000000000000000"/>
    <w:charset w:val="00"/>
    <w:family w:val="auto"/>
    <w:pitch w:val="variable"/>
    <w:sig w:usb0="8000002F" w:usb1="4000004A" w:usb2="00000000" w:usb3="00000000" w:csb0="0000001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B4A20" w14:textId="77777777" w:rsidR="0043316D" w:rsidRDefault="0043316D" w:rsidP="00BD3B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3C12D5" w14:textId="77777777" w:rsidR="0043316D" w:rsidRDefault="0043316D" w:rsidP="006936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C39E8" w14:textId="77777777" w:rsidR="0043316D" w:rsidRDefault="0043316D" w:rsidP="00BD3B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086C">
      <w:rPr>
        <w:rStyle w:val="PageNumber"/>
        <w:noProof/>
      </w:rPr>
      <w:t>6</w:t>
    </w:r>
    <w:r>
      <w:rPr>
        <w:rStyle w:val="PageNumber"/>
      </w:rPr>
      <w:fldChar w:fldCharType="end"/>
    </w:r>
  </w:p>
  <w:p w14:paraId="24E5F748" w14:textId="1D399507" w:rsidR="0043316D" w:rsidRDefault="0043316D" w:rsidP="00693663">
    <w:pPr>
      <w:pStyle w:val="Footer"/>
      <w:ind w:right="360"/>
    </w:pPr>
  </w:p>
  <w:p w14:paraId="4516EB35" w14:textId="77777777" w:rsidR="0043316D" w:rsidRDefault="0043316D" w:rsidP="0069366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CDC03" w14:textId="77777777" w:rsidR="000A6011" w:rsidRDefault="000A6011" w:rsidP="004C4A07">
      <w:pPr>
        <w:spacing w:after="0" w:line="240" w:lineRule="auto"/>
      </w:pPr>
      <w:r>
        <w:separator/>
      </w:r>
    </w:p>
  </w:footnote>
  <w:footnote w:type="continuationSeparator" w:id="0">
    <w:p w14:paraId="4D7D0D26" w14:textId="77777777" w:rsidR="000A6011" w:rsidRDefault="000A6011" w:rsidP="004C4A0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272B5"/>
    <w:multiLevelType w:val="hybridMultilevel"/>
    <w:tmpl w:val="D822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E72BB"/>
    <w:multiLevelType w:val="hybridMultilevel"/>
    <w:tmpl w:val="BB1E2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938C4"/>
    <w:multiLevelType w:val="hybridMultilevel"/>
    <w:tmpl w:val="E2C41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DC6C02"/>
    <w:multiLevelType w:val="hybridMultilevel"/>
    <w:tmpl w:val="8F92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06623"/>
    <w:multiLevelType w:val="hybridMultilevel"/>
    <w:tmpl w:val="4852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9A0E89"/>
    <w:multiLevelType w:val="hybridMultilevel"/>
    <w:tmpl w:val="B6D801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23175DD0"/>
    <w:multiLevelType w:val="hybridMultilevel"/>
    <w:tmpl w:val="7700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730A8C"/>
    <w:multiLevelType w:val="hybridMultilevel"/>
    <w:tmpl w:val="BB542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207F8E"/>
    <w:multiLevelType w:val="hybridMultilevel"/>
    <w:tmpl w:val="C6DE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C1217C"/>
    <w:multiLevelType w:val="hybridMultilevel"/>
    <w:tmpl w:val="6C3A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BF1792"/>
    <w:multiLevelType w:val="hybridMultilevel"/>
    <w:tmpl w:val="CE02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47027B"/>
    <w:multiLevelType w:val="hybridMultilevel"/>
    <w:tmpl w:val="93AE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597CD5"/>
    <w:multiLevelType w:val="hybridMultilevel"/>
    <w:tmpl w:val="7380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5E110A"/>
    <w:multiLevelType w:val="hybridMultilevel"/>
    <w:tmpl w:val="CD42E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F9793A"/>
    <w:multiLevelType w:val="hybridMultilevel"/>
    <w:tmpl w:val="7DE07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990B15"/>
    <w:multiLevelType w:val="hybridMultilevel"/>
    <w:tmpl w:val="D1B21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2F31FB"/>
    <w:multiLevelType w:val="hybridMultilevel"/>
    <w:tmpl w:val="F3E6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68127C"/>
    <w:multiLevelType w:val="hybridMultilevel"/>
    <w:tmpl w:val="97C8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E959BD"/>
    <w:multiLevelType w:val="hybridMultilevel"/>
    <w:tmpl w:val="6AF8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082ADA"/>
    <w:multiLevelType w:val="hybridMultilevel"/>
    <w:tmpl w:val="C856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26215E"/>
    <w:multiLevelType w:val="hybridMultilevel"/>
    <w:tmpl w:val="B164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40758A"/>
    <w:multiLevelType w:val="hybridMultilevel"/>
    <w:tmpl w:val="F632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3930C6"/>
    <w:multiLevelType w:val="hybridMultilevel"/>
    <w:tmpl w:val="7304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9D341D"/>
    <w:multiLevelType w:val="hybridMultilevel"/>
    <w:tmpl w:val="000A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FA50DF"/>
    <w:multiLevelType w:val="hybridMultilevel"/>
    <w:tmpl w:val="3332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4E19C1"/>
    <w:multiLevelType w:val="hybridMultilevel"/>
    <w:tmpl w:val="5246D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CAB6CE2"/>
    <w:multiLevelType w:val="hybridMultilevel"/>
    <w:tmpl w:val="C9CE6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26"/>
  </w:num>
  <w:num w:numId="4">
    <w:abstractNumId w:val="23"/>
  </w:num>
  <w:num w:numId="5">
    <w:abstractNumId w:val="6"/>
  </w:num>
  <w:num w:numId="6">
    <w:abstractNumId w:val="7"/>
  </w:num>
  <w:num w:numId="7">
    <w:abstractNumId w:val="22"/>
  </w:num>
  <w:num w:numId="8">
    <w:abstractNumId w:val="3"/>
  </w:num>
  <w:num w:numId="9">
    <w:abstractNumId w:val="8"/>
  </w:num>
  <w:num w:numId="10">
    <w:abstractNumId w:val="16"/>
  </w:num>
  <w:num w:numId="11">
    <w:abstractNumId w:val="14"/>
  </w:num>
  <w:num w:numId="12">
    <w:abstractNumId w:val="20"/>
  </w:num>
  <w:num w:numId="13">
    <w:abstractNumId w:val="24"/>
  </w:num>
  <w:num w:numId="14">
    <w:abstractNumId w:val="18"/>
  </w:num>
  <w:num w:numId="15">
    <w:abstractNumId w:val="9"/>
  </w:num>
  <w:num w:numId="16">
    <w:abstractNumId w:val="17"/>
  </w:num>
  <w:num w:numId="17">
    <w:abstractNumId w:val="25"/>
  </w:num>
  <w:num w:numId="18">
    <w:abstractNumId w:val="5"/>
  </w:num>
  <w:num w:numId="19">
    <w:abstractNumId w:val="11"/>
  </w:num>
  <w:num w:numId="20">
    <w:abstractNumId w:val="21"/>
  </w:num>
  <w:num w:numId="21">
    <w:abstractNumId w:val="15"/>
  </w:num>
  <w:num w:numId="22">
    <w:abstractNumId w:val="13"/>
  </w:num>
  <w:num w:numId="23">
    <w:abstractNumId w:val="0"/>
  </w:num>
  <w:num w:numId="24">
    <w:abstractNumId w:val="4"/>
  </w:num>
  <w:num w:numId="25">
    <w:abstractNumId w:val="10"/>
  </w:num>
  <w:num w:numId="26">
    <w:abstractNumId w:val="12"/>
  </w:num>
  <w:num w:numId="2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589"/>
    <w:rsid w:val="000038C1"/>
    <w:rsid w:val="0000580B"/>
    <w:rsid w:val="000077B9"/>
    <w:rsid w:val="00013665"/>
    <w:rsid w:val="00037CC3"/>
    <w:rsid w:val="0004421E"/>
    <w:rsid w:val="000445C9"/>
    <w:rsid w:val="000449C3"/>
    <w:rsid w:val="00047C54"/>
    <w:rsid w:val="000530BC"/>
    <w:rsid w:val="000545EB"/>
    <w:rsid w:val="00062D4B"/>
    <w:rsid w:val="00071663"/>
    <w:rsid w:val="000750AA"/>
    <w:rsid w:val="00076A08"/>
    <w:rsid w:val="00081C5A"/>
    <w:rsid w:val="0009315E"/>
    <w:rsid w:val="00094134"/>
    <w:rsid w:val="00097657"/>
    <w:rsid w:val="000A44D9"/>
    <w:rsid w:val="000A6011"/>
    <w:rsid w:val="000B0E43"/>
    <w:rsid w:val="000C2F7B"/>
    <w:rsid w:val="000E1C49"/>
    <w:rsid w:val="000E4E96"/>
    <w:rsid w:val="00105599"/>
    <w:rsid w:val="00116876"/>
    <w:rsid w:val="00120878"/>
    <w:rsid w:val="0013691B"/>
    <w:rsid w:val="00144A7B"/>
    <w:rsid w:val="00151D33"/>
    <w:rsid w:val="00155F24"/>
    <w:rsid w:val="00163A39"/>
    <w:rsid w:val="00182C6C"/>
    <w:rsid w:val="001944A1"/>
    <w:rsid w:val="001A162F"/>
    <w:rsid w:val="001A1D29"/>
    <w:rsid w:val="001C56FF"/>
    <w:rsid w:val="001C694B"/>
    <w:rsid w:val="001E0D6F"/>
    <w:rsid w:val="002109AC"/>
    <w:rsid w:val="002123A7"/>
    <w:rsid w:val="00213A3A"/>
    <w:rsid w:val="002344A7"/>
    <w:rsid w:val="00237016"/>
    <w:rsid w:val="00240381"/>
    <w:rsid w:val="00240BBD"/>
    <w:rsid w:val="00242986"/>
    <w:rsid w:val="002449A4"/>
    <w:rsid w:val="00247504"/>
    <w:rsid w:val="0025518F"/>
    <w:rsid w:val="0026703D"/>
    <w:rsid w:val="002708CF"/>
    <w:rsid w:val="00270BAB"/>
    <w:rsid w:val="002715CD"/>
    <w:rsid w:val="00271BF4"/>
    <w:rsid w:val="002853CA"/>
    <w:rsid w:val="002936A9"/>
    <w:rsid w:val="00296963"/>
    <w:rsid w:val="002A056B"/>
    <w:rsid w:val="002D0994"/>
    <w:rsid w:val="002D1C2B"/>
    <w:rsid w:val="002E49B6"/>
    <w:rsid w:val="002E51EA"/>
    <w:rsid w:val="002E56D7"/>
    <w:rsid w:val="002E7BCD"/>
    <w:rsid w:val="002F4D0C"/>
    <w:rsid w:val="002F6D82"/>
    <w:rsid w:val="00300B9B"/>
    <w:rsid w:val="00320F85"/>
    <w:rsid w:val="003271E6"/>
    <w:rsid w:val="003316B7"/>
    <w:rsid w:val="00340891"/>
    <w:rsid w:val="00344200"/>
    <w:rsid w:val="00347696"/>
    <w:rsid w:val="00367AE9"/>
    <w:rsid w:val="00370B9E"/>
    <w:rsid w:val="003728BC"/>
    <w:rsid w:val="00380589"/>
    <w:rsid w:val="003806EB"/>
    <w:rsid w:val="00380D5A"/>
    <w:rsid w:val="003915D8"/>
    <w:rsid w:val="0039188D"/>
    <w:rsid w:val="00392CD0"/>
    <w:rsid w:val="003A427E"/>
    <w:rsid w:val="003A66FE"/>
    <w:rsid w:val="003B2306"/>
    <w:rsid w:val="003B5335"/>
    <w:rsid w:val="003C4006"/>
    <w:rsid w:val="003C509B"/>
    <w:rsid w:val="003C5E82"/>
    <w:rsid w:val="003C6FD9"/>
    <w:rsid w:val="003D00C0"/>
    <w:rsid w:val="003D0D58"/>
    <w:rsid w:val="003E3011"/>
    <w:rsid w:val="003F2888"/>
    <w:rsid w:val="003F482D"/>
    <w:rsid w:val="003F4E05"/>
    <w:rsid w:val="003F588D"/>
    <w:rsid w:val="004244EE"/>
    <w:rsid w:val="0043316D"/>
    <w:rsid w:val="00437902"/>
    <w:rsid w:val="00443A88"/>
    <w:rsid w:val="00454469"/>
    <w:rsid w:val="00460DC9"/>
    <w:rsid w:val="00466AD7"/>
    <w:rsid w:val="004735AB"/>
    <w:rsid w:val="00474333"/>
    <w:rsid w:val="00480BD3"/>
    <w:rsid w:val="00481B75"/>
    <w:rsid w:val="0049090C"/>
    <w:rsid w:val="004B1ACC"/>
    <w:rsid w:val="004C4A07"/>
    <w:rsid w:val="004C71AB"/>
    <w:rsid w:val="004C77CC"/>
    <w:rsid w:val="004D007C"/>
    <w:rsid w:val="004E767E"/>
    <w:rsid w:val="0050631C"/>
    <w:rsid w:val="00507868"/>
    <w:rsid w:val="00517202"/>
    <w:rsid w:val="005203D3"/>
    <w:rsid w:val="00522AF6"/>
    <w:rsid w:val="00530FF4"/>
    <w:rsid w:val="005406E5"/>
    <w:rsid w:val="005435FE"/>
    <w:rsid w:val="005504DA"/>
    <w:rsid w:val="005605CE"/>
    <w:rsid w:val="005626C6"/>
    <w:rsid w:val="00563442"/>
    <w:rsid w:val="0057105B"/>
    <w:rsid w:val="005812DB"/>
    <w:rsid w:val="005857ED"/>
    <w:rsid w:val="00594324"/>
    <w:rsid w:val="00595173"/>
    <w:rsid w:val="00595C3E"/>
    <w:rsid w:val="00596583"/>
    <w:rsid w:val="005A1D60"/>
    <w:rsid w:val="005A395F"/>
    <w:rsid w:val="005B1C80"/>
    <w:rsid w:val="005B1E22"/>
    <w:rsid w:val="005B3C7F"/>
    <w:rsid w:val="005B6BE8"/>
    <w:rsid w:val="005C3BD5"/>
    <w:rsid w:val="005C3F09"/>
    <w:rsid w:val="005D49EA"/>
    <w:rsid w:val="005E4D2C"/>
    <w:rsid w:val="005E65E3"/>
    <w:rsid w:val="005F1997"/>
    <w:rsid w:val="005F325D"/>
    <w:rsid w:val="00600040"/>
    <w:rsid w:val="0060086C"/>
    <w:rsid w:val="006100A0"/>
    <w:rsid w:val="00612210"/>
    <w:rsid w:val="0061280D"/>
    <w:rsid w:val="00613E2E"/>
    <w:rsid w:val="0061544B"/>
    <w:rsid w:val="0062479C"/>
    <w:rsid w:val="00633227"/>
    <w:rsid w:val="00640599"/>
    <w:rsid w:val="00640E9F"/>
    <w:rsid w:val="00643145"/>
    <w:rsid w:val="00645844"/>
    <w:rsid w:val="00651421"/>
    <w:rsid w:val="00652AA3"/>
    <w:rsid w:val="00652B78"/>
    <w:rsid w:val="006545FC"/>
    <w:rsid w:val="00654ED2"/>
    <w:rsid w:val="00656266"/>
    <w:rsid w:val="00662133"/>
    <w:rsid w:val="00662406"/>
    <w:rsid w:val="006771BD"/>
    <w:rsid w:val="00693663"/>
    <w:rsid w:val="00693D4C"/>
    <w:rsid w:val="006A6001"/>
    <w:rsid w:val="006B18CC"/>
    <w:rsid w:val="006B45B9"/>
    <w:rsid w:val="006B722E"/>
    <w:rsid w:val="006C256C"/>
    <w:rsid w:val="006C37A2"/>
    <w:rsid w:val="006C7E86"/>
    <w:rsid w:val="006E0082"/>
    <w:rsid w:val="006E2D83"/>
    <w:rsid w:val="006E40FC"/>
    <w:rsid w:val="006E416D"/>
    <w:rsid w:val="006F032E"/>
    <w:rsid w:val="00713FCA"/>
    <w:rsid w:val="00717A56"/>
    <w:rsid w:val="00721A85"/>
    <w:rsid w:val="007228F6"/>
    <w:rsid w:val="00742B1D"/>
    <w:rsid w:val="00762E6A"/>
    <w:rsid w:val="007667AA"/>
    <w:rsid w:val="007A4355"/>
    <w:rsid w:val="007A4701"/>
    <w:rsid w:val="007C3E76"/>
    <w:rsid w:val="007D356C"/>
    <w:rsid w:val="007D3C53"/>
    <w:rsid w:val="007E39D3"/>
    <w:rsid w:val="007E742E"/>
    <w:rsid w:val="008038BB"/>
    <w:rsid w:val="0081325E"/>
    <w:rsid w:val="00813B2C"/>
    <w:rsid w:val="008237DD"/>
    <w:rsid w:val="00824648"/>
    <w:rsid w:val="00841BDF"/>
    <w:rsid w:val="008442E5"/>
    <w:rsid w:val="00856873"/>
    <w:rsid w:val="00860860"/>
    <w:rsid w:val="008610FE"/>
    <w:rsid w:val="008634D2"/>
    <w:rsid w:val="0086613E"/>
    <w:rsid w:val="00884CBE"/>
    <w:rsid w:val="00895CEA"/>
    <w:rsid w:val="008A2A42"/>
    <w:rsid w:val="008B5DF2"/>
    <w:rsid w:val="008B7058"/>
    <w:rsid w:val="008C3D10"/>
    <w:rsid w:val="008C6CA4"/>
    <w:rsid w:val="008C76DB"/>
    <w:rsid w:val="008D1F1F"/>
    <w:rsid w:val="008D44EE"/>
    <w:rsid w:val="008E6B83"/>
    <w:rsid w:val="008F0615"/>
    <w:rsid w:val="00901B1E"/>
    <w:rsid w:val="0091404A"/>
    <w:rsid w:val="0091549F"/>
    <w:rsid w:val="00920DFD"/>
    <w:rsid w:val="00924565"/>
    <w:rsid w:val="00926CB0"/>
    <w:rsid w:val="00927C2C"/>
    <w:rsid w:val="009332A1"/>
    <w:rsid w:val="00935A76"/>
    <w:rsid w:val="00953912"/>
    <w:rsid w:val="00955BF6"/>
    <w:rsid w:val="00963B79"/>
    <w:rsid w:val="00977CAB"/>
    <w:rsid w:val="009A0210"/>
    <w:rsid w:val="009B07C3"/>
    <w:rsid w:val="009B12C8"/>
    <w:rsid w:val="009C695C"/>
    <w:rsid w:val="009D4685"/>
    <w:rsid w:val="009E3921"/>
    <w:rsid w:val="009E3F60"/>
    <w:rsid w:val="009F0828"/>
    <w:rsid w:val="009F52A5"/>
    <w:rsid w:val="009F79FD"/>
    <w:rsid w:val="009F7F57"/>
    <w:rsid w:val="00A06D3A"/>
    <w:rsid w:val="00A10534"/>
    <w:rsid w:val="00A133F6"/>
    <w:rsid w:val="00A16F78"/>
    <w:rsid w:val="00A2132D"/>
    <w:rsid w:val="00A23789"/>
    <w:rsid w:val="00A24264"/>
    <w:rsid w:val="00A27160"/>
    <w:rsid w:val="00A344C5"/>
    <w:rsid w:val="00A42827"/>
    <w:rsid w:val="00A43AF7"/>
    <w:rsid w:val="00A474DD"/>
    <w:rsid w:val="00A51369"/>
    <w:rsid w:val="00A611BC"/>
    <w:rsid w:val="00A63D30"/>
    <w:rsid w:val="00A861D1"/>
    <w:rsid w:val="00A907A9"/>
    <w:rsid w:val="00A923EB"/>
    <w:rsid w:val="00AB47B3"/>
    <w:rsid w:val="00AB7C97"/>
    <w:rsid w:val="00AC14AF"/>
    <w:rsid w:val="00AE3A38"/>
    <w:rsid w:val="00AE5403"/>
    <w:rsid w:val="00AE662C"/>
    <w:rsid w:val="00AE66E7"/>
    <w:rsid w:val="00AF4856"/>
    <w:rsid w:val="00AF5CD5"/>
    <w:rsid w:val="00AF717E"/>
    <w:rsid w:val="00B00F75"/>
    <w:rsid w:val="00B04C12"/>
    <w:rsid w:val="00B05F04"/>
    <w:rsid w:val="00B11772"/>
    <w:rsid w:val="00B13D05"/>
    <w:rsid w:val="00B231F3"/>
    <w:rsid w:val="00B30186"/>
    <w:rsid w:val="00B46F2E"/>
    <w:rsid w:val="00B6360C"/>
    <w:rsid w:val="00B64B19"/>
    <w:rsid w:val="00B80A5B"/>
    <w:rsid w:val="00B80F98"/>
    <w:rsid w:val="00B84D09"/>
    <w:rsid w:val="00B85B07"/>
    <w:rsid w:val="00B86B57"/>
    <w:rsid w:val="00B9113A"/>
    <w:rsid w:val="00B968B9"/>
    <w:rsid w:val="00BA21E1"/>
    <w:rsid w:val="00BA4221"/>
    <w:rsid w:val="00BC152B"/>
    <w:rsid w:val="00BC2DAF"/>
    <w:rsid w:val="00BC3010"/>
    <w:rsid w:val="00BC595B"/>
    <w:rsid w:val="00BD3B55"/>
    <w:rsid w:val="00BD4AA1"/>
    <w:rsid w:val="00BF64AF"/>
    <w:rsid w:val="00C10F22"/>
    <w:rsid w:val="00C1262A"/>
    <w:rsid w:val="00C14024"/>
    <w:rsid w:val="00C1570D"/>
    <w:rsid w:val="00C26FEA"/>
    <w:rsid w:val="00C3003E"/>
    <w:rsid w:val="00C3636C"/>
    <w:rsid w:val="00C40C7D"/>
    <w:rsid w:val="00C410A7"/>
    <w:rsid w:val="00C54DAA"/>
    <w:rsid w:val="00C66503"/>
    <w:rsid w:val="00C70EFD"/>
    <w:rsid w:val="00C7450D"/>
    <w:rsid w:val="00C7593C"/>
    <w:rsid w:val="00C778BE"/>
    <w:rsid w:val="00C779C3"/>
    <w:rsid w:val="00C83B4F"/>
    <w:rsid w:val="00C8508B"/>
    <w:rsid w:val="00C964A3"/>
    <w:rsid w:val="00CA3757"/>
    <w:rsid w:val="00CA68C4"/>
    <w:rsid w:val="00CB3E50"/>
    <w:rsid w:val="00CB5D20"/>
    <w:rsid w:val="00CB698C"/>
    <w:rsid w:val="00CC025C"/>
    <w:rsid w:val="00CC414B"/>
    <w:rsid w:val="00CC4DEE"/>
    <w:rsid w:val="00CF094C"/>
    <w:rsid w:val="00CF5024"/>
    <w:rsid w:val="00CF5080"/>
    <w:rsid w:val="00D02282"/>
    <w:rsid w:val="00D13E75"/>
    <w:rsid w:val="00D142E1"/>
    <w:rsid w:val="00D45A68"/>
    <w:rsid w:val="00D461FE"/>
    <w:rsid w:val="00D55B61"/>
    <w:rsid w:val="00D6077D"/>
    <w:rsid w:val="00D657E1"/>
    <w:rsid w:val="00D65AEB"/>
    <w:rsid w:val="00D71933"/>
    <w:rsid w:val="00D7534B"/>
    <w:rsid w:val="00D827C0"/>
    <w:rsid w:val="00D87FC5"/>
    <w:rsid w:val="00D90B6D"/>
    <w:rsid w:val="00D921D1"/>
    <w:rsid w:val="00D9305D"/>
    <w:rsid w:val="00DA2D39"/>
    <w:rsid w:val="00DB0697"/>
    <w:rsid w:val="00DB0FA8"/>
    <w:rsid w:val="00DB12E8"/>
    <w:rsid w:val="00DC03A5"/>
    <w:rsid w:val="00DC6874"/>
    <w:rsid w:val="00DE7C8C"/>
    <w:rsid w:val="00DF00B8"/>
    <w:rsid w:val="00DF5AA5"/>
    <w:rsid w:val="00DF6238"/>
    <w:rsid w:val="00E0331A"/>
    <w:rsid w:val="00E10C9E"/>
    <w:rsid w:val="00E13667"/>
    <w:rsid w:val="00E17459"/>
    <w:rsid w:val="00E2041B"/>
    <w:rsid w:val="00E205D6"/>
    <w:rsid w:val="00E315AE"/>
    <w:rsid w:val="00E3487E"/>
    <w:rsid w:val="00E53CC4"/>
    <w:rsid w:val="00E53E76"/>
    <w:rsid w:val="00E57DF6"/>
    <w:rsid w:val="00E57FC2"/>
    <w:rsid w:val="00E60B46"/>
    <w:rsid w:val="00E646D5"/>
    <w:rsid w:val="00E7418A"/>
    <w:rsid w:val="00E74213"/>
    <w:rsid w:val="00E75DED"/>
    <w:rsid w:val="00E75EA4"/>
    <w:rsid w:val="00E83F68"/>
    <w:rsid w:val="00E92991"/>
    <w:rsid w:val="00E93497"/>
    <w:rsid w:val="00E946D8"/>
    <w:rsid w:val="00E96D46"/>
    <w:rsid w:val="00EA28E6"/>
    <w:rsid w:val="00EA426B"/>
    <w:rsid w:val="00EB411E"/>
    <w:rsid w:val="00EB72B0"/>
    <w:rsid w:val="00EE1AE4"/>
    <w:rsid w:val="00EF04FF"/>
    <w:rsid w:val="00EF0904"/>
    <w:rsid w:val="00F00E22"/>
    <w:rsid w:val="00F10DD2"/>
    <w:rsid w:val="00F1155A"/>
    <w:rsid w:val="00F26C48"/>
    <w:rsid w:val="00F35608"/>
    <w:rsid w:val="00F450AF"/>
    <w:rsid w:val="00F52798"/>
    <w:rsid w:val="00F807F4"/>
    <w:rsid w:val="00F82871"/>
    <w:rsid w:val="00F8734D"/>
    <w:rsid w:val="00F928F9"/>
    <w:rsid w:val="00F94D61"/>
    <w:rsid w:val="00FA522E"/>
    <w:rsid w:val="00FA5424"/>
    <w:rsid w:val="00FA6FA9"/>
    <w:rsid w:val="00FB08FA"/>
    <w:rsid w:val="00FB0BBF"/>
    <w:rsid w:val="00FB22F4"/>
    <w:rsid w:val="00FC05CC"/>
    <w:rsid w:val="00FC1433"/>
    <w:rsid w:val="00FC499B"/>
    <w:rsid w:val="00FD0900"/>
    <w:rsid w:val="00FD6BFE"/>
    <w:rsid w:val="00FF4145"/>
    <w:rsid w:val="00FF4ECE"/>
    <w:rsid w:val="00FF549C"/>
    <w:rsid w:val="00FF5C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BBA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0186"/>
    <w:pPr>
      <w:spacing w:after="120"/>
    </w:pPr>
    <w:rPr>
      <w:sz w:val="18"/>
    </w:rPr>
  </w:style>
  <w:style w:type="paragraph" w:styleId="Heading1">
    <w:name w:val="heading 1"/>
    <w:basedOn w:val="Normal"/>
    <w:next w:val="Normal"/>
    <w:link w:val="Heading1Char"/>
    <w:uiPriority w:val="9"/>
    <w:qFormat/>
    <w:rsid w:val="00A344C5"/>
    <w:pPr>
      <w:keepNext/>
      <w:shd w:val="clear" w:color="auto" w:fill="92D050"/>
      <w:spacing w:before="200" w:after="200"/>
      <w:outlineLvl w:val="0"/>
    </w:pPr>
    <w:rPr>
      <w:b/>
      <w:szCs w:val="18"/>
    </w:rPr>
  </w:style>
  <w:style w:type="paragraph" w:styleId="Heading2">
    <w:name w:val="heading 2"/>
    <w:basedOn w:val="Normal"/>
    <w:next w:val="Normal"/>
    <w:link w:val="Heading2Char"/>
    <w:uiPriority w:val="9"/>
    <w:unhideWhenUsed/>
    <w:qFormat/>
    <w:rsid w:val="00596583"/>
    <w:pPr>
      <w:keepNext/>
      <w:keepLines/>
      <w:spacing w:before="200" w:after="0"/>
      <w:outlineLvl w:val="1"/>
    </w:pPr>
    <w:rPr>
      <w:rFonts w:eastAsiaTheme="majorEastAsia" w:cstheme="majorBidi"/>
      <w:b/>
      <w:bCs/>
      <w:color w:val="3EA9EA"/>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DC9"/>
    <w:pPr>
      <w:ind w:left="720"/>
      <w:contextualSpacing/>
    </w:pPr>
  </w:style>
  <w:style w:type="paragraph" w:styleId="BalloonText">
    <w:name w:val="Balloon Text"/>
    <w:basedOn w:val="Normal"/>
    <w:link w:val="BalloonTextChar"/>
    <w:uiPriority w:val="99"/>
    <w:semiHidden/>
    <w:unhideWhenUsed/>
    <w:rsid w:val="00F1155A"/>
    <w:pPr>
      <w:spacing w:after="0" w:line="240" w:lineRule="auto"/>
    </w:pPr>
    <w:rPr>
      <w:rFonts w:ascii="Lucida Grande" w:hAnsi="Lucida Grande"/>
      <w:szCs w:val="18"/>
    </w:rPr>
  </w:style>
  <w:style w:type="character" w:customStyle="1" w:styleId="BalloonTextChar">
    <w:name w:val="Balloon Text Char"/>
    <w:basedOn w:val="DefaultParagraphFont"/>
    <w:link w:val="BalloonText"/>
    <w:uiPriority w:val="99"/>
    <w:semiHidden/>
    <w:rsid w:val="00F1155A"/>
    <w:rPr>
      <w:rFonts w:ascii="Lucida Grande" w:hAnsi="Lucida Grande"/>
      <w:sz w:val="18"/>
      <w:szCs w:val="18"/>
    </w:rPr>
  </w:style>
  <w:style w:type="character" w:customStyle="1" w:styleId="Heading1Char">
    <w:name w:val="Heading 1 Char"/>
    <w:basedOn w:val="DefaultParagraphFont"/>
    <w:link w:val="Heading1"/>
    <w:uiPriority w:val="9"/>
    <w:rsid w:val="00A344C5"/>
    <w:rPr>
      <w:b/>
      <w:sz w:val="18"/>
      <w:szCs w:val="18"/>
      <w:shd w:val="clear" w:color="auto" w:fill="92D050"/>
    </w:rPr>
  </w:style>
  <w:style w:type="character" w:styleId="Strong">
    <w:name w:val="Strong"/>
    <w:uiPriority w:val="22"/>
    <w:qFormat/>
    <w:rsid w:val="004735AB"/>
    <w:rPr>
      <w:b/>
      <w:sz w:val="18"/>
      <w:szCs w:val="18"/>
    </w:rPr>
  </w:style>
  <w:style w:type="paragraph" w:styleId="Title">
    <w:name w:val="Title"/>
    <w:basedOn w:val="Normal"/>
    <w:next w:val="Normal"/>
    <w:link w:val="TitleChar"/>
    <w:uiPriority w:val="10"/>
    <w:qFormat/>
    <w:rsid w:val="00E57FC2"/>
    <w:pPr>
      <w:jc w:val="center"/>
    </w:pPr>
    <w:rPr>
      <w:sz w:val="28"/>
    </w:rPr>
  </w:style>
  <w:style w:type="character" w:customStyle="1" w:styleId="TitleChar">
    <w:name w:val="Title Char"/>
    <w:basedOn w:val="DefaultParagraphFont"/>
    <w:link w:val="Title"/>
    <w:uiPriority w:val="10"/>
    <w:rsid w:val="00E57FC2"/>
    <w:rPr>
      <w:sz w:val="28"/>
    </w:rPr>
  </w:style>
  <w:style w:type="character" w:styleId="Hyperlink">
    <w:name w:val="Hyperlink"/>
    <w:basedOn w:val="DefaultParagraphFont"/>
    <w:uiPriority w:val="99"/>
    <w:unhideWhenUsed/>
    <w:rsid w:val="007E39D3"/>
    <w:rPr>
      <w:color w:val="0000FF"/>
      <w:u w:val="single"/>
    </w:rPr>
  </w:style>
  <w:style w:type="character" w:customStyle="1" w:styleId="Heading2Char">
    <w:name w:val="Heading 2 Char"/>
    <w:basedOn w:val="DefaultParagraphFont"/>
    <w:link w:val="Heading2"/>
    <w:uiPriority w:val="9"/>
    <w:rsid w:val="00596583"/>
    <w:rPr>
      <w:rFonts w:eastAsiaTheme="majorEastAsia" w:cstheme="majorBidi"/>
      <w:b/>
      <w:bCs/>
      <w:color w:val="3EA9EA"/>
      <w:sz w:val="24"/>
      <w:szCs w:val="26"/>
    </w:rPr>
  </w:style>
  <w:style w:type="table" w:styleId="TableGrid">
    <w:name w:val="Table Grid"/>
    <w:basedOn w:val="TableNormal"/>
    <w:uiPriority w:val="59"/>
    <w:rsid w:val="00B30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545FC"/>
    <w:pPr>
      <w:spacing w:after="200" w:line="240" w:lineRule="auto"/>
    </w:pPr>
    <w:rPr>
      <w:b/>
      <w:bCs/>
      <w:color w:val="4F81BD" w:themeColor="accent1"/>
      <w:szCs w:val="18"/>
    </w:rPr>
  </w:style>
  <w:style w:type="paragraph" w:styleId="NormalWeb">
    <w:name w:val="Normal (Web)"/>
    <w:basedOn w:val="Normal"/>
    <w:uiPriority w:val="99"/>
    <w:unhideWhenUsed/>
    <w:rsid w:val="001A1D29"/>
    <w:pPr>
      <w:spacing w:before="100" w:beforeAutospacing="1" w:after="100" w:afterAutospacing="1" w:line="240" w:lineRule="auto"/>
    </w:pPr>
    <w:rPr>
      <w:rFonts w:ascii="Times" w:hAnsi="Times" w:cs="Times New Roman"/>
      <w:sz w:val="20"/>
      <w:szCs w:val="20"/>
    </w:rPr>
  </w:style>
  <w:style w:type="character" w:customStyle="1" w:styleId="bodytextsubhead">
    <w:name w:val="bodytextsubhead"/>
    <w:basedOn w:val="DefaultParagraphFont"/>
    <w:rsid w:val="001A1D29"/>
  </w:style>
  <w:style w:type="character" w:customStyle="1" w:styleId="bodytext">
    <w:name w:val="bodytext"/>
    <w:basedOn w:val="DefaultParagraphFont"/>
    <w:rsid w:val="001A1D29"/>
  </w:style>
  <w:style w:type="character" w:styleId="Emphasis">
    <w:name w:val="Emphasis"/>
    <w:basedOn w:val="DefaultParagraphFont"/>
    <w:uiPriority w:val="20"/>
    <w:qFormat/>
    <w:rsid w:val="001A1D29"/>
    <w:rPr>
      <w:i/>
      <w:iCs/>
    </w:rPr>
  </w:style>
  <w:style w:type="paragraph" w:customStyle="1" w:styleId="bodycopy">
    <w:name w:val="bodycopy"/>
    <w:basedOn w:val="Normal"/>
    <w:rsid w:val="001A1D29"/>
    <w:pPr>
      <w:spacing w:before="100" w:beforeAutospacing="1" w:after="100" w:afterAutospacing="1" w:line="240" w:lineRule="auto"/>
    </w:pPr>
    <w:rPr>
      <w:rFonts w:ascii="Times" w:hAnsi="Times"/>
      <w:sz w:val="20"/>
      <w:szCs w:val="20"/>
    </w:rPr>
  </w:style>
  <w:style w:type="paragraph" w:customStyle="1" w:styleId="bodytext1">
    <w:name w:val="bodytext1"/>
    <w:basedOn w:val="Normal"/>
    <w:rsid w:val="001A1D29"/>
    <w:pPr>
      <w:spacing w:before="100" w:beforeAutospacing="1" w:after="100" w:afterAutospacing="1" w:line="240" w:lineRule="auto"/>
    </w:pPr>
    <w:rPr>
      <w:rFonts w:ascii="Times" w:hAnsi="Times"/>
      <w:sz w:val="20"/>
      <w:szCs w:val="20"/>
    </w:rPr>
  </w:style>
  <w:style w:type="paragraph" w:customStyle="1" w:styleId="tablestyle1">
    <w:name w:val="tablestyle1"/>
    <w:basedOn w:val="Normal"/>
    <w:rsid w:val="001A1D29"/>
    <w:pPr>
      <w:spacing w:before="100" w:beforeAutospacing="1" w:after="100" w:afterAutospacing="1" w:line="240" w:lineRule="auto"/>
    </w:pPr>
    <w:rPr>
      <w:rFonts w:ascii="Times" w:hAnsi="Times"/>
      <w:sz w:val="20"/>
      <w:szCs w:val="20"/>
    </w:rPr>
  </w:style>
  <w:style w:type="paragraph" w:customStyle="1" w:styleId="tablestyle2">
    <w:name w:val="tablestyle2"/>
    <w:basedOn w:val="Normal"/>
    <w:rsid w:val="001A1D29"/>
    <w:pPr>
      <w:spacing w:before="100" w:beforeAutospacing="1" w:after="100" w:afterAutospacing="1" w:line="240" w:lineRule="auto"/>
    </w:pPr>
    <w:rPr>
      <w:rFonts w:ascii="Times" w:hAnsi="Times"/>
      <w:sz w:val="20"/>
      <w:szCs w:val="20"/>
    </w:rPr>
  </w:style>
  <w:style w:type="character" w:customStyle="1" w:styleId="a-color-secondary">
    <w:name w:val="a-color-secondary"/>
    <w:basedOn w:val="DefaultParagraphFont"/>
    <w:rsid w:val="005406E5"/>
  </w:style>
  <w:style w:type="paragraph" w:customStyle="1" w:styleId="bodytextsubhead1">
    <w:name w:val="bodytextsubhead1"/>
    <w:basedOn w:val="Normal"/>
    <w:rsid w:val="005406E5"/>
    <w:pPr>
      <w:spacing w:before="100" w:beforeAutospacing="1" w:after="100" w:afterAutospacing="1" w:line="240" w:lineRule="auto"/>
    </w:pPr>
    <w:rPr>
      <w:rFonts w:ascii="Times" w:hAnsi="Times"/>
      <w:sz w:val="20"/>
      <w:szCs w:val="20"/>
    </w:rPr>
  </w:style>
  <w:style w:type="character" w:customStyle="1" w:styleId="subhead">
    <w:name w:val="subhead"/>
    <w:basedOn w:val="DefaultParagraphFont"/>
    <w:rsid w:val="00247504"/>
  </w:style>
  <w:style w:type="character" w:styleId="FollowedHyperlink">
    <w:name w:val="FollowedHyperlink"/>
    <w:basedOn w:val="DefaultParagraphFont"/>
    <w:uiPriority w:val="99"/>
    <w:semiHidden/>
    <w:unhideWhenUsed/>
    <w:rsid w:val="00247504"/>
    <w:rPr>
      <w:color w:val="800080" w:themeColor="followedHyperlink"/>
      <w:u w:val="single"/>
    </w:rPr>
  </w:style>
  <w:style w:type="paragraph" w:styleId="Header">
    <w:name w:val="header"/>
    <w:basedOn w:val="Normal"/>
    <w:link w:val="HeaderChar"/>
    <w:uiPriority w:val="99"/>
    <w:unhideWhenUsed/>
    <w:rsid w:val="004C4A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4A07"/>
    <w:rPr>
      <w:sz w:val="18"/>
    </w:rPr>
  </w:style>
  <w:style w:type="paragraph" w:styleId="Footer">
    <w:name w:val="footer"/>
    <w:basedOn w:val="Normal"/>
    <w:link w:val="FooterChar"/>
    <w:uiPriority w:val="99"/>
    <w:unhideWhenUsed/>
    <w:rsid w:val="004C4A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4A07"/>
    <w:rPr>
      <w:sz w:val="18"/>
    </w:rPr>
  </w:style>
  <w:style w:type="character" w:styleId="IntenseReference">
    <w:name w:val="Intense Reference"/>
    <w:basedOn w:val="DefaultParagraphFont"/>
    <w:uiPriority w:val="32"/>
    <w:qFormat/>
    <w:rsid w:val="00953912"/>
    <w:rPr>
      <w:rFonts w:ascii="Avenir Book" w:hAnsi="Avenir Book"/>
      <w:b/>
      <w:bCs/>
      <w:smallCaps/>
      <w:color w:val="C0504D" w:themeColor="accent2"/>
      <w:spacing w:val="5"/>
      <w:u w:val="single"/>
    </w:rPr>
  </w:style>
  <w:style w:type="character" w:styleId="SubtleReference">
    <w:name w:val="Subtle Reference"/>
    <w:aliases w:val="Links"/>
    <w:basedOn w:val="DefaultParagraphFont"/>
    <w:uiPriority w:val="31"/>
    <w:qFormat/>
    <w:rsid w:val="00E13667"/>
    <w:rPr>
      <w:rFonts w:ascii="Avenir Book" w:hAnsi="Avenir Book"/>
      <w:smallCaps/>
      <w:color w:val="759B17"/>
      <w:u w:val="single"/>
    </w:rPr>
  </w:style>
  <w:style w:type="character" w:styleId="IntenseEmphasis">
    <w:name w:val="Intense Emphasis"/>
    <w:basedOn w:val="DefaultParagraphFont"/>
    <w:uiPriority w:val="21"/>
    <w:qFormat/>
    <w:rsid w:val="00A611BC"/>
    <w:rPr>
      <w:b/>
      <w:bCs/>
      <w:i w:val="0"/>
      <w:iCs/>
      <w:color w:val="C0504D" w:themeColor="accent2"/>
    </w:rPr>
  </w:style>
  <w:style w:type="character" w:styleId="PageNumber">
    <w:name w:val="page number"/>
    <w:basedOn w:val="DefaultParagraphFont"/>
    <w:uiPriority w:val="99"/>
    <w:semiHidden/>
    <w:unhideWhenUsed/>
    <w:rsid w:val="00693663"/>
  </w:style>
  <w:style w:type="paragraph" w:customStyle="1" w:styleId="Standard">
    <w:name w:val="Standard"/>
    <w:rsid w:val="006B45B9"/>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character" w:customStyle="1" w:styleId="subheader">
    <w:name w:val="subheader"/>
    <w:basedOn w:val="DefaultParagraphFont"/>
    <w:rsid w:val="00E13667"/>
  </w:style>
  <w:style w:type="character" w:customStyle="1" w:styleId="subheads">
    <w:name w:val="subheads"/>
    <w:basedOn w:val="DefaultParagraphFont"/>
    <w:rsid w:val="00595C3E"/>
  </w:style>
  <w:style w:type="character" w:customStyle="1" w:styleId="mceitemhiddenspellword">
    <w:name w:val="mceitemhiddenspellword"/>
    <w:basedOn w:val="DefaultParagraphFont"/>
    <w:rsid w:val="00517202"/>
  </w:style>
  <w:style w:type="character" w:customStyle="1" w:styleId="mceitemhidden">
    <w:name w:val="mceitemhidden"/>
    <w:basedOn w:val="DefaultParagraphFont"/>
    <w:rsid w:val="00517202"/>
  </w:style>
  <w:style w:type="paragraph" w:customStyle="1" w:styleId="Default">
    <w:name w:val="Default"/>
    <w:rsid w:val="00474333"/>
    <w:pPr>
      <w:autoSpaceDE w:val="0"/>
      <w:autoSpaceDN w:val="0"/>
      <w:adjustRightInd w:val="0"/>
      <w:spacing w:after="0" w:line="240" w:lineRule="auto"/>
    </w:pPr>
    <w:rPr>
      <w:rFonts w:ascii="Arial" w:eastAsia="Calibri" w:hAnsi="Arial" w:cs="Arial"/>
      <w:color w:val="000000"/>
      <w:sz w:val="24"/>
      <w:szCs w:val="24"/>
    </w:rPr>
  </w:style>
  <w:style w:type="paragraph" w:styleId="BodyText2">
    <w:name w:val="Body Text 2"/>
    <w:basedOn w:val="Normal"/>
    <w:link w:val="BodyText2Char"/>
    <w:rsid w:val="00116876"/>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116876"/>
    <w:rPr>
      <w:rFonts w:ascii="Times New Roman" w:eastAsia="Times New Roman" w:hAnsi="Times New Roman" w:cs="Times New Roman"/>
      <w:sz w:val="18"/>
      <w:szCs w:val="20"/>
    </w:rPr>
  </w:style>
  <w:style w:type="paragraph" w:customStyle="1" w:styleId="head2purple">
    <w:name w:val="head2 purple"/>
    <w:basedOn w:val="Heading1"/>
    <w:autoRedefine/>
    <w:qFormat/>
    <w:rsid w:val="0061544B"/>
    <w:pPr>
      <w:shd w:val="clear" w:color="auto" w:fill="9EA6DF"/>
    </w:pPr>
    <w:rPr>
      <w:color w:val="7030A0"/>
    </w:rPr>
  </w:style>
  <w:style w:type="character" w:customStyle="1" w:styleId="apple-converted-space">
    <w:name w:val="apple-converted-space"/>
    <w:basedOn w:val="DefaultParagraphFont"/>
    <w:rsid w:val="00571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1770">
      <w:bodyDiv w:val="1"/>
      <w:marLeft w:val="0"/>
      <w:marRight w:val="0"/>
      <w:marTop w:val="0"/>
      <w:marBottom w:val="0"/>
      <w:divBdr>
        <w:top w:val="none" w:sz="0" w:space="0" w:color="auto"/>
        <w:left w:val="none" w:sz="0" w:space="0" w:color="auto"/>
        <w:bottom w:val="none" w:sz="0" w:space="0" w:color="auto"/>
        <w:right w:val="none" w:sz="0" w:space="0" w:color="auto"/>
      </w:divBdr>
    </w:div>
    <w:div w:id="41029634">
      <w:bodyDiv w:val="1"/>
      <w:marLeft w:val="0"/>
      <w:marRight w:val="0"/>
      <w:marTop w:val="0"/>
      <w:marBottom w:val="0"/>
      <w:divBdr>
        <w:top w:val="none" w:sz="0" w:space="0" w:color="auto"/>
        <w:left w:val="none" w:sz="0" w:space="0" w:color="auto"/>
        <w:bottom w:val="none" w:sz="0" w:space="0" w:color="auto"/>
        <w:right w:val="none" w:sz="0" w:space="0" w:color="auto"/>
      </w:divBdr>
    </w:div>
    <w:div w:id="54086045">
      <w:bodyDiv w:val="1"/>
      <w:marLeft w:val="0"/>
      <w:marRight w:val="0"/>
      <w:marTop w:val="0"/>
      <w:marBottom w:val="0"/>
      <w:divBdr>
        <w:top w:val="none" w:sz="0" w:space="0" w:color="auto"/>
        <w:left w:val="none" w:sz="0" w:space="0" w:color="auto"/>
        <w:bottom w:val="none" w:sz="0" w:space="0" w:color="auto"/>
        <w:right w:val="none" w:sz="0" w:space="0" w:color="auto"/>
      </w:divBdr>
      <w:divsChild>
        <w:div w:id="1155150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33414">
      <w:bodyDiv w:val="1"/>
      <w:marLeft w:val="0"/>
      <w:marRight w:val="0"/>
      <w:marTop w:val="0"/>
      <w:marBottom w:val="0"/>
      <w:divBdr>
        <w:top w:val="none" w:sz="0" w:space="0" w:color="auto"/>
        <w:left w:val="none" w:sz="0" w:space="0" w:color="auto"/>
        <w:bottom w:val="none" w:sz="0" w:space="0" w:color="auto"/>
        <w:right w:val="none" w:sz="0" w:space="0" w:color="auto"/>
      </w:divBdr>
    </w:div>
    <w:div w:id="137498025">
      <w:bodyDiv w:val="1"/>
      <w:marLeft w:val="0"/>
      <w:marRight w:val="0"/>
      <w:marTop w:val="0"/>
      <w:marBottom w:val="0"/>
      <w:divBdr>
        <w:top w:val="none" w:sz="0" w:space="0" w:color="auto"/>
        <w:left w:val="none" w:sz="0" w:space="0" w:color="auto"/>
        <w:bottom w:val="none" w:sz="0" w:space="0" w:color="auto"/>
        <w:right w:val="none" w:sz="0" w:space="0" w:color="auto"/>
      </w:divBdr>
    </w:div>
    <w:div w:id="161357401">
      <w:bodyDiv w:val="1"/>
      <w:marLeft w:val="0"/>
      <w:marRight w:val="0"/>
      <w:marTop w:val="0"/>
      <w:marBottom w:val="0"/>
      <w:divBdr>
        <w:top w:val="none" w:sz="0" w:space="0" w:color="auto"/>
        <w:left w:val="none" w:sz="0" w:space="0" w:color="auto"/>
        <w:bottom w:val="none" w:sz="0" w:space="0" w:color="auto"/>
        <w:right w:val="none" w:sz="0" w:space="0" w:color="auto"/>
      </w:divBdr>
    </w:div>
    <w:div w:id="170073615">
      <w:bodyDiv w:val="1"/>
      <w:marLeft w:val="0"/>
      <w:marRight w:val="0"/>
      <w:marTop w:val="0"/>
      <w:marBottom w:val="0"/>
      <w:divBdr>
        <w:top w:val="none" w:sz="0" w:space="0" w:color="auto"/>
        <w:left w:val="none" w:sz="0" w:space="0" w:color="auto"/>
        <w:bottom w:val="none" w:sz="0" w:space="0" w:color="auto"/>
        <w:right w:val="none" w:sz="0" w:space="0" w:color="auto"/>
      </w:divBdr>
    </w:div>
    <w:div w:id="183330441">
      <w:bodyDiv w:val="1"/>
      <w:marLeft w:val="0"/>
      <w:marRight w:val="0"/>
      <w:marTop w:val="0"/>
      <w:marBottom w:val="0"/>
      <w:divBdr>
        <w:top w:val="none" w:sz="0" w:space="0" w:color="auto"/>
        <w:left w:val="none" w:sz="0" w:space="0" w:color="auto"/>
        <w:bottom w:val="none" w:sz="0" w:space="0" w:color="auto"/>
        <w:right w:val="none" w:sz="0" w:space="0" w:color="auto"/>
      </w:divBdr>
    </w:div>
    <w:div w:id="183784462">
      <w:bodyDiv w:val="1"/>
      <w:marLeft w:val="0"/>
      <w:marRight w:val="0"/>
      <w:marTop w:val="0"/>
      <w:marBottom w:val="0"/>
      <w:divBdr>
        <w:top w:val="none" w:sz="0" w:space="0" w:color="auto"/>
        <w:left w:val="none" w:sz="0" w:space="0" w:color="auto"/>
        <w:bottom w:val="none" w:sz="0" w:space="0" w:color="auto"/>
        <w:right w:val="none" w:sz="0" w:space="0" w:color="auto"/>
      </w:divBdr>
    </w:div>
    <w:div w:id="239877179">
      <w:bodyDiv w:val="1"/>
      <w:marLeft w:val="0"/>
      <w:marRight w:val="0"/>
      <w:marTop w:val="0"/>
      <w:marBottom w:val="0"/>
      <w:divBdr>
        <w:top w:val="none" w:sz="0" w:space="0" w:color="auto"/>
        <w:left w:val="none" w:sz="0" w:space="0" w:color="auto"/>
        <w:bottom w:val="none" w:sz="0" w:space="0" w:color="auto"/>
        <w:right w:val="none" w:sz="0" w:space="0" w:color="auto"/>
      </w:divBdr>
    </w:div>
    <w:div w:id="240606852">
      <w:bodyDiv w:val="1"/>
      <w:marLeft w:val="0"/>
      <w:marRight w:val="0"/>
      <w:marTop w:val="0"/>
      <w:marBottom w:val="0"/>
      <w:divBdr>
        <w:top w:val="none" w:sz="0" w:space="0" w:color="auto"/>
        <w:left w:val="none" w:sz="0" w:space="0" w:color="auto"/>
        <w:bottom w:val="none" w:sz="0" w:space="0" w:color="auto"/>
        <w:right w:val="none" w:sz="0" w:space="0" w:color="auto"/>
      </w:divBdr>
    </w:div>
    <w:div w:id="247006074">
      <w:bodyDiv w:val="1"/>
      <w:marLeft w:val="0"/>
      <w:marRight w:val="0"/>
      <w:marTop w:val="0"/>
      <w:marBottom w:val="0"/>
      <w:divBdr>
        <w:top w:val="none" w:sz="0" w:space="0" w:color="auto"/>
        <w:left w:val="none" w:sz="0" w:space="0" w:color="auto"/>
        <w:bottom w:val="none" w:sz="0" w:space="0" w:color="auto"/>
        <w:right w:val="none" w:sz="0" w:space="0" w:color="auto"/>
      </w:divBdr>
    </w:div>
    <w:div w:id="259996033">
      <w:bodyDiv w:val="1"/>
      <w:marLeft w:val="0"/>
      <w:marRight w:val="0"/>
      <w:marTop w:val="0"/>
      <w:marBottom w:val="0"/>
      <w:divBdr>
        <w:top w:val="none" w:sz="0" w:space="0" w:color="auto"/>
        <w:left w:val="none" w:sz="0" w:space="0" w:color="auto"/>
        <w:bottom w:val="none" w:sz="0" w:space="0" w:color="auto"/>
        <w:right w:val="none" w:sz="0" w:space="0" w:color="auto"/>
      </w:divBdr>
    </w:div>
    <w:div w:id="276182386">
      <w:bodyDiv w:val="1"/>
      <w:marLeft w:val="0"/>
      <w:marRight w:val="0"/>
      <w:marTop w:val="0"/>
      <w:marBottom w:val="0"/>
      <w:divBdr>
        <w:top w:val="none" w:sz="0" w:space="0" w:color="auto"/>
        <w:left w:val="none" w:sz="0" w:space="0" w:color="auto"/>
        <w:bottom w:val="none" w:sz="0" w:space="0" w:color="auto"/>
        <w:right w:val="none" w:sz="0" w:space="0" w:color="auto"/>
      </w:divBdr>
    </w:div>
    <w:div w:id="289092713">
      <w:bodyDiv w:val="1"/>
      <w:marLeft w:val="0"/>
      <w:marRight w:val="0"/>
      <w:marTop w:val="0"/>
      <w:marBottom w:val="0"/>
      <w:divBdr>
        <w:top w:val="none" w:sz="0" w:space="0" w:color="auto"/>
        <w:left w:val="none" w:sz="0" w:space="0" w:color="auto"/>
        <w:bottom w:val="none" w:sz="0" w:space="0" w:color="auto"/>
        <w:right w:val="none" w:sz="0" w:space="0" w:color="auto"/>
      </w:divBdr>
    </w:div>
    <w:div w:id="339043275">
      <w:bodyDiv w:val="1"/>
      <w:marLeft w:val="0"/>
      <w:marRight w:val="0"/>
      <w:marTop w:val="0"/>
      <w:marBottom w:val="0"/>
      <w:divBdr>
        <w:top w:val="none" w:sz="0" w:space="0" w:color="auto"/>
        <w:left w:val="none" w:sz="0" w:space="0" w:color="auto"/>
        <w:bottom w:val="none" w:sz="0" w:space="0" w:color="auto"/>
        <w:right w:val="none" w:sz="0" w:space="0" w:color="auto"/>
      </w:divBdr>
      <w:divsChild>
        <w:div w:id="2110008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7582099">
      <w:bodyDiv w:val="1"/>
      <w:marLeft w:val="0"/>
      <w:marRight w:val="0"/>
      <w:marTop w:val="0"/>
      <w:marBottom w:val="0"/>
      <w:divBdr>
        <w:top w:val="none" w:sz="0" w:space="0" w:color="auto"/>
        <w:left w:val="none" w:sz="0" w:space="0" w:color="auto"/>
        <w:bottom w:val="none" w:sz="0" w:space="0" w:color="auto"/>
        <w:right w:val="none" w:sz="0" w:space="0" w:color="auto"/>
      </w:divBdr>
    </w:div>
    <w:div w:id="400375560">
      <w:bodyDiv w:val="1"/>
      <w:marLeft w:val="0"/>
      <w:marRight w:val="0"/>
      <w:marTop w:val="0"/>
      <w:marBottom w:val="0"/>
      <w:divBdr>
        <w:top w:val="none" w:sz="0" w:space="0" w:color="auto"/>
        <w:left w:val="none" w:sz="0" w:space="0" w:color="auto"/>
        <w:bottom w:val="none" w:sz="0" w:space="0" w:color="auto"/>
        <w:right w:val="none" w:sz="0" w:space="0" w:color="auto"/>
      </w:divBdr>
      <w:divsChild>
        <w:div w:id="1104498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8306334">
      <w:bodyDiv w:val="1"/>
      <w:marLeft w:val="0"/>
      <w:marRight w:val="0"/>
      <w:marTop w:val="0"/>
      <w:marBottom w:val="0"/>
      <w:divBdr>
        <w:top w:val="none" w:sz="0" w:space="0" w:color="auto"/>
        <w:left w:val="none" w:sz="0" w:space="0" w:color="auto"/>
        <w:bottom w:val="none" w:sz="0" w:space="0" w:color="auto"/>
        <w:right w:val="none" w:sz="0" w:space="0" w:color="auto"/>
      </w:divBdr>
    </w:div>
    <w:div w:id="490146898">
      <w:bodyDiv w:val="1"/>
      <w:marLeft w:val="0"/>
      <w:marRight w:val="0"/>
      <w:marTop w:val="0"/>
      <w:marBottom w:val="0"/>
      <w:divBdr>
        <w:top w:val="none" w:sz="0" w:space="0" w:color="auto"/>
        <w:left w:val="none" w:sz="0" w:space="0" w:color="auto"/>
        <w:bottom w:val="none" w:sz="0" w:space="0" w:color="auto"/>
        <w:right w:val="none" w:sz="0" w:space="0" w:color="auto"/>
      </w:divBdr>
    </w:div>
    <w:div w:id="582838748">
      <w:bodyDiv w:val="1"/>
      <w:marLeft w:val="0"/>
      <w:marRight w:val="0"/>
      <w:marTop w:val="0"/>
      <w:marBottom w:val="0"/>
      <w:divBdr>
        <w:top w:val="none" w:sz="0" w:space="0" w:color="auto"/>
        <w:left w:val="none" w:sz="0" w:space="0" w:color="auto"/>
        <w:bottom w:val="none" w:sz="0" w:space="0" w:color="auto"/>
        <w:right w:val="none" w:sz="0" w:space="0" w:color="auto"/>
      </w:divBdr>
    </w:div>
    <w:div w:id="614870072">
      <w:bodyDiv w:val="1"/>
      <w:marLeft w:val="0"/>
      <w:marRight w:val="0"/>
      <w:marTop w:val="0"/>
      <w:marBottom w:val="0"/>
      <w:divBdr>
        <w:top w:val="none" w:sz="0" w:space="0" w:color="auto"/>
        <w:left w:val="none" w:sz="0" w:space="0" w:color="auto"/>
        <w:bottom w:val="none" w:sz="0" w:space="0" w:color="auto"/>
        <w:right w:val="none" w:sz="0" w:space="0" w:color="auto"/>
      </w:divBdr>
    </w:div>
    <w:div w:id="653677949">
      <w:bodyDiv w:val="1"/>
      <w:marLeft w:val="0"/>
      <w:marRight w:val="0"/>
      <w:marTop w:val="0"/>
      <w:marBottom w:val="0"/>
      <w:divBdr>
        <w:top w:val="none" w:sz="0" w:space="0" w:color="auto"/>
        <w:left w:val="none" w:sz="0" w:space="0" w:color="auto"/>
        <w:bottom w:val="none" w:sz="0" w:space="0" w:color="auto"/>
        <w:right w:val="none" w:sz="0" w:space="0" w:color="auto"/>
      </w:divBdr>
    </w:div>
    <w:div w:id="654069304">
      <w:bodyDiv w:val="1"/>
      <w:marLeft w:val="0"/>
      <w:marRight w:val="0"/>
      <w:marTop w:val="0"/>
      <w:marBottom w:val="0"/>
      <w:divBdr>
        <w:top w:val="none" w:sz="0" w:space="0" w:color="auto"/>
        <w:left w:val="none" w:sz="0" w:space="0" w:color="auto"/>
        <w:bottom w:val="none" w:sz="0" w:space="0" w:color="auto"/>
        <w:right w:val="none" w:sz="0" w:space="0" w:color="auto"/>
      </w:divBdr>
    </w:div>
    <w:div w:id="658077088">
      <w:bodyDiv w:val="1"/>
      <w:marLeft w:val="0"/>
      <w:marRight w:val="0"/>
      <w:marTop w:val="0"/>
      <w:marBottom w:val="0"/>
      <w:divBdr>
        <w:top w:val="none" w:sz="0" w:space="0" w:color="auto"/>
        <w:left w:val="none" w:sz="0" w:space="0" w:color="auto"/>
        <w:bottom w:val="none" w:sz="0" w:space="0" w:color="auto"/>
        <w:right w:val="none" w:sz="0" w:space="0" w:color="auto"/>
      </w:divBdr>
    </w:div>
    <w:div w:id="683750362">
      <w:bodyDiv w:val="1"/>
      <w:marLeft w:val="0"/>
      <w:marRight w:val="0"/>
      <w:marTop w:val="0"/>
      <w:marBottom w:val="0"/>
      <w:divBdr>
        <w:top w:val="none" w:sz="0" w:space="0" w:color="auto"/>
        <w:left w:val="none" w:sz="0" w:space="0" w:color="auto"/>
        <w:bottom w:val="none" w:sz="0" w:space="0" w:color="auto"/>
        <w:right w:val="none" w:sz="0" w:space="0" w:color="auto"/>
      </w:divBdr>
    </w:div>
    <w:div w:id="729034226">
      <w:bodyDiv w:val="1"/>
      <w:marLeft w:val="0"/>
      <w:marRight w:val="0"/>
      <w:marTop w:val="0"/>
      <w:marBottom w:val="0"/>
      <w:divBdr>
        <w:top w:val="none" w:sz="0" w:space="0" w:color="auto"/>
        <w:left w:val="none" w:sz="0" w:space="0" w:color="auto"/>
        <w:bottom w:val="none" w:sz="0" w:space="0" w:color="auto"/>
        <w:right w:val="none" w:sz="0" w:space="0" w:color="auto"/>
      </w:divBdr>
    </w:div>
    <w:div w:id="742263159">
      <w:bodyDiv w:val="1"/>
      <w:marLeft w:val="0"/>
      <w:marRight w:val="0"/>
      <w:marTop w:val="0"/>
      <w:marBottom w:val="0"/>
      <w:divBdr>
        <w:top w:val="none" w:sz="0" w:space="0" w:color="auto"/>
        <w:left w:val="none" w:sz="0" w:space="0" w:color="auto"/>
        <w:bottom w:val="none" w:sz="0" w:space="0" w:color="auto"/>
        <w:right w:val="none" w:sz="0" w:space="0" w:color="auto"/>
      </w:divBdr>
    </w:div>
    <w:div w:id="747842642">
      <w:bodyDiv w:val="1"/>
      <w:marLeft w:val="0"/>
      <w:marRight w:val="0"/>
      <w:marTop w:val="0"/>
      <w:marBottom w:val="0"/>
      <w:divBdr>
        <w:top w:val="none" w:sz="0" w:space="0" w:color="auto"/>
        <w:left w:val="none" w:sz="0" w:space="0" w:color="auto"/>
        <w:bottom w:val="none" w:sz="0" w:space="0" w:color="auto"/>
        <w:right w:val="none" w:sz="0" w:space="0" w:color="auto"/>
      </w:divBdr>
    </w:div>
    <w:div w:id="815343125">
      <w:bodyDiv w:val="1"/>
      <w:marLeft w:val="0"/>
      <w:marRight w:val="0"/>
      <w:marTop w:val="0"/>
      <w:marBottom w:val="0"/>
      <w:divBdr>
        <w:top w:val="none" w:sz="0" w:space="0" w:color="auto"/>
        <w:left w:val="none" w:sz="0" w:space="0" w:color="auto"/>
        <w:bottom w:val="none" w:sz="0" w:space="0" w:color="auto"/>
        <w:right w:val="none" w:sz="0" w:space="0" w:color="auto"/>
      </w:divBdr>
    </w:div>
    <w:div w:id="831026310">
      <w:bodyDiv w:val="1"/>
      <w:marLeft w:val="0"/>
      <w:marRight w:val="0"/>
      <w:marTop w:val="0"/>
      <w:marBottom w:val="0"/>
      <w:divBdr>
        <w:top w:val="none" w:sz="0" w:space="0" w:color="auto"/>
        <w:left w:val="none" w:sz="0" w:space="0" w:color="auto"/>
        <w:bottom w:val="none" w:sz="0" w:space="0" w:color="auto"/>
        <w:right w:val="none" w:sz="0" w:space="0" w:color="auto"/>
      </w:divBdr>
    </w:div>
    <w:div w:id="834760520">
      <w:bodyDiv w:val="1"/>
      <w:marLeft w:val="0"/>
      <w:marRight w:val="0"/>
      <w:marTop w:val="0"/>
      <w:marBottom w:val="0"/>
      <w:divBdr>
        <w:top w:val="none" w:sz="0" w:space="0" w:color="auto"/>
        <w:left w:val="none" w:sz="0" w:space="0" w:color="auto"/>
        <w:bottom w:val="none" w:sz="0" w:space="0" w:color="auto"/>
        <w:right w:val="none" w:sz="0" w:space="0" w:color="auto"/>
      </w:divBdr>
    </w:div>
    <w:div w:id="851645705">
      <w:bodyDiv w:val="1"/>
      <w:marLeft w:val="0"/>
      <w:marRight w:val="0"/>
      <w:marTop w:val="0"/>
      <w:marBottom w:val="0"/>
      <w:divBdr>
        <w:top w:val="none" w:sz="0" w:space="0" w:color="auto"/>
        <w:left w:val="none" w:sz="0" w:space="0" w:color="auto"/>
        <w:bottom w:val="none" w:sz="0" w:space="0" w:color="auto"/>
        <w:right w:val="none" w:sz="0" w:space="0" w:color="auto"/>
      </w:divBdr>
    </w:div>
    <w:div w:id="927275564">
      <w:bodyDiv w:val="1"/>
      <w:marLeft w:val="0"/>
      <w:marRight w:val="0"/>
      <w:marTop w:val="0"/>
      <w:marBottom w:val="0"/>
      <w:divBdr>
        <w:top w:val="none" w:sz="0" w:space="0" w:color="auto"/>
        <w:left w:val="none" w:sz="0" w:space="0" w:color="auto"/>
        <w:bottom w:val="none" w:sz="0" w:space="0" w:color="auto"/>
        <w:right w:val="none" w:sz="0" w:space="0" w:color="auto"/>
      </w:divBdr>
    </w:div>
    <w:div w:id="942152553">
      <w:bodyDiv w:val="1"/>
      <w:marLeft w:val="0"/>
      <w:marRight w:val="0"/>
      <w:marTop w:val="0"/>
      <w:marBottom w:val="0"/>
      <w:divBdr>
        <w:top w:val="none" w:sz="0" w:space="0" w:color="auto"/>
        <w:left w:val="none" w:sz="0" w:space="0" w:color="auto"/>
        <w:bottom w:val="none" w:sz="0" w:space="0" w:color="auto"/>
        <w:right w:val="none" w:sz="0" w:space="0" w:color="auto"/>
      </w:divBdr>
    </w:div>
    <w:div w:id="1018969408">
      <w:bodyDiv w:val="1"/>
      <w:marLeft w:val="0"/>
      <w:marRight w:val="0"/>
      <w:marTop w:val="0"/>
      <w:marBottom w:val="0"/>
      <w:divBdr>
        <w:top w:val="none" w:sz="0" w:space="0" w:color="auto"/>
        <w:left w:val="none" w:sz="0" w:space="0" w:color="auto"/>
        <w:bottom w:val="none" w:sz="0" w:space="0" w:color="auto"/>
        <w:right w:val="none" w:sz="0" w:space="0" w:color="auto"/>
      </w:divBdr>
      <w:divsChild>
        <w:div w:id="1881625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7561383">
      <w:bodyDiv w:val="1"/>
      <w:marLeft w:val="0"/>
      <w:marRight w:val="0"/>
      <w:marTop w:val="0"/>
      <w:marBottom w:val="0"/>
      <w:divBdr>
        <w:top w:val="none" w:sz="0" w:space="0" w:color="auto"/>
        <w:left w:val="none" w:sz="0" w:space="0" w:color="auto"/>
        <w:bottom w:val="none" w:sz="0" w:space="0" w:color="auto"/>
        <w:right w:val="none" w:sz="0" w:space="0" w:color="auto"/>
      </w:divBdr>
    </w:div>
    <w:div w:id="1028264229">
      <w:bodyDiv w:val="1"/>
      <w:marLeft w:val="0"/>
      <w:marRight w:val="0"/>
      <w:marTop w:val="0"/>
      <w:marBottom w:val="0"/>
      <w:divBdr>
        <w:top w:val="none" w:sz="0" w:space="0" w:color="auto"/>
        <w:left w:val="none" w:sz="0" w:space="0" w:color="auto"/>
        <w:bottom w:val="none" w:sz="0" w:space="0" w:color="auto"/>
        <w:right w:val="none" w:sz="0" w:space="0" w:color="auto"/>
      </w:divBdr>
    </w:div>
    <w:div w:id="1055198000">
      <w:bodyDiv w:val="1"/>
      <w:marLeft w:val="0"/>
      <w:marRight w:val="0"/>
      <w:marTop w:val="0"/>
      <w:marBottom w:val="0"/>
      <w:divBdr>
        <w:top w:val="none" w:sz="0" w:space="0" w:color="auto"/>
        <w:left w:val="none" w:sz="0" w:space="0" w:color="auto"/>
        <w:bottom w:val="none" w:sz="0" w:space="0" w:color="auto"/>
        <w:right w:val="none" w:sz="0" w:space="0" w:color="auto"/>
      </w:divBdr>
    </w:div>
    <w:div w:id="1062411722">
      <w:bodyDiv w:val="1"/>
      <w:marLeft w:val="0"/>
      <w:marRight w:val="0"/>
      <w:marTop w:val="0"/>
      <w:marBottom w:val="0"/>
      <w:divBdr>
        <w:top w:val="none" w:sz="0" w:space="0" w:color="auto"/>
        <w:left w:val="none" w:sz="0" w:space="0" w:color="auto"/>
        <w:bottom w:val="none" w:sz="0" w:space="0" w:color="auto"/>
        <w:right w:val="none" w:sz="0" w:space="0" w:color="auto"/>
      </w:divBdr>
      <w:divsChild>
        <w:div w:id="19167871">
          <w:marLeft w:val="480"/>
          <w:marRight w:val="0"/>
          <w:marTop w:val="0"/>
          <w:marBottom w:val="0"/>
          <w:divBdr>
            <w:top w:val="none" w:sz="0" w:space="0" w:color="auto"/>
            <w:left w:val="none" w:sz="0" w:space="0" w:color="auto"/>
            <w:bottom w:val="none" w:sz="0" w:space="0" w:color="auto"/>
            <w:right w:val="none" w:sz="0" w:space="0" w:color="auto"/>
          </w:divBdr>
        </w:div>
      </w:divsChild>
    </w:div>
    <w:div w:id="1156921188">
      <w:bodyDiv w:val="1"/>
      <w:marLeft w:val="0"/>
      <w:marRight w:val="0"/>
      <w:marTop w:val="0"/>
      <w:marBottom w:val="0"/>
      <w:divBdr>
        <w:top w:val="none" w:sz="0" w:space="0" w:color="auto"/>
        <w:left w:val="none" w:sz="0" w:space="0" w:color="auto"/>
        <w:bottom w:val="none" w:sz="0" w:space="0" w:color="auto"/>
        <w:right w:val="none" w:sz="0" w:space="0" w:color="auto"/>
      </w:divBdr>
    </w:div>
    <w:div w:id="1178545594">
      <w:bodyDiv w:val="1"/>
      <w:marLeft w:val="0"/>
      <w:marRight w:val="0"/>
      <w:marTop w:val="0"/>
      <w:marBottom w:val="0"/>
      <w:divBdr>
        <w:top w:val="none" w:sz="0" w:space="0" w:color="auto"/>
        <w:left w:val="none" w:sz="0" w:space="0" w:color="auto"/>
        <w:bottom w:val="none" w:sz="0" w:space="0" w:color="auto"/>
        <w:right w:val="none" w:sz="0" w:space="0" w:color="auto"/>
      </w:divBdr>
    </w:div>
    <w:div w:id="1186165089">
      <w:bodyDiv w:val="1"/>
      <w:marLeft w:val="0"/>
      <w:marRight w:val="0"/>
      <w:marTop w:val="0"/>
      <w:marBottom w:val="0"/>
      <w:divBdr>
        <w:top w:val="none" w:sz="0" w:space="0" w:color="auto"/>
        <w:left w:val="none" w:sz="0" w:space="0" w:color="auto"/>
        <w:bottom w:val="none" w:sz="0" w:space="0" w:color="auto"/>
        <w:right w:val="none" w:sz="0" w:space="0" w:color="auto"/>
      </w:divBdr>
    </w:div>
    <w:div w:id="1254628253">
      <w:bodyDiv w:val="1"/>
      <w:marLeft w:val="0"/>
      <w:marRight w:val="0"/>
      <w:marTop w:val="0"/>
      <w:marBottom w:val="0"/>
      <w:divBdr>
        <w:top w:val="none" w:sz="0" w:space="0" w:color="auto"/>
        <w:left w:val="none" w:sz="0" w:space="0" w:color="auto"/>
        <w:bottom w:val="none" w:sz="0" w:space="0" w:color="auto"/>
        <w:right w:val="none" w:sz="0" w:space="0" w:color="auto"/>
      </w:divBdr>
    </w:div>
    <w:div w:id="1326662916">
      <w:bodyDiv w:val="1"/>
      <w:marLeft w:val="0"/>
      <w:marRight w:val="0"/>
      <w:marTop w:val="0"/>
      <w:marBottom w:val="0"/>
      <w:divBdr>
        <w:top w:val="none" w:sz="0" w:space="0" w:color="auto"/>
        <w:left w:val="none" w:sz="0" w:space="0" w:color="auto"/>
        <w:bottom w:val="none" w:sz="0" w:space="0" w:color="auto"/>
        <w:right w:val="none" w:sz="0" w:space="0" w:color="auto"/>
      </w:divBdr>
    </w:div>
    <w:div w:id="1352340437">
      <w:bodyDiv w:val="1"/>
      <w:marLeft w:val="0"/>
      <w:marRight w:val="0"/>
      <w:marTop w:val="0"/>
      <w:marBottom w:val="0"/>
      <w:divBdr>
        <w:top w:val="none" w:sz="0" w:space="0" w:color="auto"/>
        <w:left w:val="none" w:sz="0" w:space="0" w:color="auto"/>
        <w:bottom w:val="none" w:sz="0" w:space="0" w:color="auto"/>
        <w:right w:val="none" w:sz="0" w:space="0" w:color="auto"/>
      </w:divBdr>
      <w:divsChild>
        <w:div w:id="936904186">
          <w:marLeft w:val="0"/>
          <w:marRight w:val="0"/>
          <w:marTop w:val="0"/>
          <w:marBottom w:val="0"/>
          <w:divBdr>
            <w:top w:val="none" w:sz="0" w:space="0" w:color="auto"/>
            <w:left w:val="none" w:sz="0" w:space="0" w:color="auto"/>
            <w:bottom w:val="none" w:sz="0" w:space="0" w:color="auto"/>
            <w:right w:val="none" w:sz="0" w:space="0" w:color="auto"/>
          </w:divBdr>
        </w:div>
      </w:divsChild>
    </w:div>
    <w:div w:id="1356806819">
      <w:bodyDiv w:val="1"/>
      <w:marLeft w:val="0"/>
      <w:marRight w:val="0"/>
      <w:marTop w:val="0"/>
      <w:marBottom w:val="0"/>
      <w:divBdr>
        <w:top w:val="none" w:sz="0" w:space="0" w:color="auto"/>
        <w:left w:val="none" w:sz="0" w:space="0" w:color="auto"/>
        <w:bottom w:val="none" w:sz="0" w:space="0" w:color="auto"/>
        <w:right w:val="none" w:sz="0" w:space="0" w:color="auto"/>
      </w:divBdr>
    </w:div>
    <w:div w:id="1429352427">
      <w:bodyDiv w:val="1"/>
      <w:marLeft w:val="0"/>
      <w:marRight w:val="0"/>
      <w:marTop w:val="0"/>
      <w:marBottom w:val="0"/>
      <w:divBdr>
        <w:top w:val="none" w:sz="0" w:space="0" w:color="auto"/>
        <w:left w:val="none" w:sz="0" w:space="0" w:color="auto"/>
        <w:bottom w:val="none" w:sz="0" w:space="0" w:color="auto"/>
        <w:right w:val="none" w:sz="0" w:space="0" w:color="auto"/>
      </w:divBdr>
    </w:div>
    <w:div w:id="1471633001">
      <w:bodyDiv w:val="1"/>
      <w:marLeft w:val="0"/>
      <w:marRight w:val="0"/>
      <w:marTop w:val="0"/>
      <w:marBottom w:val="0"/>
      <w:divBdr>
        <w:top w:val="none" w:sz="0" w:space="0" w:color="auto"/>
        <w:left w:val="none" w:sz="0" w:space="0" w:color="auto"/>
        <w:bottom w:val="none" w:sz="0" w:space="0" w:color="auto"/>
        <w:right w:val="none" w:sz="0" w:space="0" w:color="auto"/>
      </w:divBdr>
    </w:div>
    <w:div w:id="1485269521">
      <w:bodyDiv w:val="1"/>
      <w:marLeft w:val="0"/>
      <w:marRight w:val="0"/>
      <w:marTop w:val="0"/>
      <w:marBottom w:val="0"/>
      <w:divBdr>
        <w:top w:val="none" w:sz="0" w:space="0" w:color="auto"/>
        <w:left w:val="none" w:sz="0" w:space="0" w:color="auto"/>
        <w:bottom w:val="none" w:sz="0" w:space="0" w:color="auto"/>
        <w:right w:val="none" w:sz="0" w:space="0" w:color="auto"/>
      </w:divBdr>
    </w:div>
    <w:div w:id="1544126308">
      <w:bodyDiv w:val="1"/>
      <w:marLeft w:val="0"/>
      <w:marRight w:val="0"/>
      <w:marTop w:val="0"/>
      <w:marBottom w:val="0"/>
      <w:divBdr>
        <w:top w:val="none" w:sz="0" w:space="0" w:color="auto"/>
        <w:left w:val="none" w:sz="0" w:space="0" w:color="auto"/>
        <w:bottom w:val="none" w:sz="0" w:space="0" w:color="auto"/>
        <w:right w:val="none" w:sz="0" w:space="0" w:color="auto"/>
      </w:divBdr>
    </w:div>
    <w:div w:id="1651982747">
      <w:bodyDiv w:val="1"/>
      <w:marLeft w:val="0"/>
      <w:marRight w:val="0"/>
      <w:marTop w:val="0"/>
      <w:marBottom w:val="0"/>
      <w:divBdr>
        <w:top w:val="none" w:sz="0" w:space="0" w:color="auto"/>
        <w:left w:val="none" w:sz="0" w:space="0" w:color="auto"/>
        <w:bottom w:val="none" w:sz="0" w:space="0" w:color="auto"/>
        <w:right w:val="none" w:sz="0" w:space="0" w:color="auto"/>
      </w:divBdr>
    </w:div>
    <w:div w:id="1655333098">
      <w:bodyDiv w:val="1"/>
      <w:marLeft w:val="0"/>
      <w:marRight w:val="0"/>
      <w:marTop w:val="0"/>
      <w:marBottom w:val="0"/>
      <w:divBdr>
        <w:top w:val="none" w:sz="0" w:space="0" w:color="auto"/>
        <w:left w:val="none" w:sz="0" w:space="0" w:color="auto"/>
        <w:bottom w:val="none" w:sz="0" w:space="0" w:color="auto"/>
        <w:right w:val="none" w:sz="0" w:space="0" w:color="auto"/>
      </w:divBdr>
    </w:div>
    <w:div w:id="1838961126">
      <w:bodyDiv w:val="1"/>
      <w:marLeft w:val="0"/>
      <w:marRight w:val="0"/>
      <w:marTop w:val="0"/>
      <w:marBottom w:val="0"/>
      <w:divBdr>
        <w:top w:val="none" w:sz="0" w:space="0" w:color="auto"/>
        <w:left w:val="none" w:sz="0" w:space="0" w:color="auto"/>
        <w:bottom w:val="none" w:sz="0" w:space="0" w:color="auto"/>
        <w:right w:val="none" w:sz="0" w:space="0" w:color="auto"/>
      </w:divBdr>
    </w:div>
    <w:div w:id="1856916763">
      <w:bodyDiv w:val="1"/>
      <w:marLeft w:val="0"/>
      <w:marRight w:val="0"/>
      <w:marTop w:val="0"/>
      <w:marBottom w:val="0"/>
      <w:divBdr>
        <w:top w:val="none" w:sz="0" w:space="0" w:color="auto"/>
        <w:left w:val="none" w:sz="0" w:space="0" w:color="auto"/>
        <w:bottom w:val="none" w:sz="0" w:space="0" w:color="auto"/>
        <w:right w:val="none" w:sz="0" w:space="0" w:color="auto"/>
      </w:divBdr>
    </w:div>
    <w:div w:id="1862209168">
      <w:bodyDiv w:val="1"/>
      <w:marLeft w:val="0"/>
      <w:marRight w:val="0"/>
      <w:marTop w:val="0"/>
      <w:marBottom w:val="0"/>
      <w:divBdr>
        <w:top w:val="none" w:sz="0" w:space="0" w:color="auto"/>
        <w:left w:val="none" w:sz="0" w:space="0" w:color="auto"/>
        <w:bottom w:val="none" w:sz="0" w:space="0" w:color="auto"/>
        <w:right w:val="none" w:sz="0" w:space="0" w:color="auto"/>
      </w:divBdr>
    </w:div>
    <w:div w:id="1886020682">
      <w:bodyDiv w:val="1"/>
      <w:marLeft w:val="0"/>
      <w:marRight w:val="0"/>
      <w:marTop w:val="0"/>
      <w:marBottom w:val="0"/>
      <w:divBdr>
        <w:top w:val="none" w:sz="0" w:space="0" w:color="auto"/>
        <w:left w:val="none" w:sz="0" w:space="0" w:color="auto"/>
        <w:bottom w:val="none" w:sz="0" w:space="0" w:color="auto"/>
        <w:right w:val="none" w:sz="0" w:space="0" w:color="auto"/>
      </w:divBdr>
    </w:div>
    <w:div w:id="1892107820">
      <w:bodyDiv w:val="1"/>
      <w:marLeft w:val="0"/>
      <w:marRight w:val="0"/>
      <w:marTop w:val="0"/>
      <w:marBottom w:val="0"/>
      <w:divBdr>
        <w:top w:val="none" w:sz="0" w:space="0" w:color="auto"/>
        <w:left w:val="none" w:sz="0" w:space="0" w:color="auto"/>
        <w:bottom w:val="none" w:sz="0" w:space="0" w:color="auto"/>
        <w:right w:val="none" w:sz="0" w:space="0" w:color="auto"/>
      </w:divBdr>
    </w:div>
    <w:div w:id="1930887367">
      <w:bodyDiv w:val="1"/>
      <w:marLeft w:val="0"/>
      <w:marRight w:val="0"/>
      <w:marTop w:val="0"/>
      <w:marBottom w:val="0"/>
      <w:divBdr>
        <w:top w:val="none" w:sz="0" w:space="0" w:color="auto"/>
        <w:left w:val="none" w:sz="0" w:space="0" w:color="auto"/>
        <w:bottom w:val="none" w:sz="0" w:space="0" w:color="auto"/>
        <w:right w:val="none" w:sz="0" w:space="0" w:color="auto"/>
      </w:divBdr>
    </w:div>
    <w:div w:id="2095005546">
      <w:bodyDiv w:val="1"/>
      <w:marLeft w:val="0"/>
      <w:marRight w:val="0"/>
      <w:marTop w:val="0"/>
      <w:marBottom w:val="0"/>
      <w:divBdr>
        <w:top w:val="none" w:sz="0" w:space="0" w:color="auto"/>
        <w:left w:val="none" w:sz="0" w:space="0" w:color="auto"/>
        <w:bottom w:val="none" w:sz="0" w:space="0" w:color="auto"/>
        <w:right w:val="none" w:sz="0" w:space="0" w:color="auto"/>
      </w:divBdr>
    </w:div>
    <w:div w:id="2108227848">
      <w:bodyDiv w:val="1"/>
      <w:marLeft w:val="0"/>
      <w:marRight w:val="0"/>
      <w:marTop w:val="0"/>
      <w:marBottom w:val="0"/>
      <w:divBdr>
        <w:top w:val="none" w:sz="0" w:space="0" w:color="auto"/>
        <w:left w:val="none" w:sz="0" w:space="0" w:color="auto"/>
        <w:bottom w:val="none" w:sz="0" w:space="0" w:color="auto"/>
        <w:right w:val="none" w:sz="0" w:space="0" w:color="auto"/>
      </w:divBdr>
      <w:divsChild>
        <w:div w:id="162823690">
          <w:marLeft w:val="0"/>
          <w:marRight w:val="0"/>
          <w:marTop w:val="0"/>
          <w:marBottom w:val="0"/>
          <w:divBdr>
            <w:top w:val="none" w:sz="0" w:space="0" w:color="auto"/>
            <w:left w:val="none" w:sz="0" w:space="0" w:color="auto"/>
            <w:bottom w:val="none" w:sz="0" w:space="0" w:color="auto"/>
            <w:right w:val="none" w:sz="0" w:space="0" w:color="auto"/>
          </w:divBdr>
          <w:divsChild>
            <w:div w:id="157727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s://writingcenter.sdsu.edu/" TargetMode="External"/><Relationship Id="rId12" Type="http://schemas.openxmlformats.org/officeDocument/2006/relationships/hyperlink" Target="https://owl.english.purdue.edu/" TargetMode="External"/><Relationship Id="rId13" Type="http://schemas.openxmlformats.org/officeDocument/2006/relationships/hyperlink" Target="http://www-rohan.sdsu.edu/dept/senate/%20policy/pfacademics.html" TargetMode="External"/><Relationship Id="rId14" Type="http://schemas.openxmlformats.org/officeDocument/2006/relationships/hyperlink" Target="http://ideologicalcriticism.blogspot.com/" TargetMode="External"/><Relationship Id="rId15" Type="http://schemas.openxmlformats.org/officeDocument/2006/relationships/hyperlink" Target="http://www.slate.com/articles/news_and_politics/politics/2016/08/trump_s_outreach_to_black_voters_isn_t_about_black_voters.html" TargetMode="External"/><Relationship Id="rId16" Type="http://schemas.openxmlformats.org/officeDocument/2006/relationships/hyperlink" Target="http://www.slate.com/articles/news_and_politics/politics/2016/08/trump_s_outreach_to_black_voters_is_a_dog_whistle_for_racists.html" TargetMode="External"/><Relationship Id="rId17" Type="http://schemas.openxmlformats.org/officeDocument/2006/relationships/hyperlink" Target="http://www.slate.com/articles/news_and_politics/politics/2016/07/racism_discontent_is_rising_but_that_s_not_obama_s_fault.html" TargetMode="External"/><Relationship Id="rId18" Type="http://schemas.openxmlformats.org/officeDocument/2006/relationships/hyperlink" Target="http://opinionator.blogs.nytimes.com/2015/01/12/whats-wrong-with-all-lives-matter/" TargetMode="External"/><Relationship Id="rId19" Type="http://schemas.openxmlformats.org/officeDocument/2006/relationships/hyperlink" Target="http://www.bet.com/video/news/national/2016/stay-woke-behind-the-black-lives-matter-movement-full-show.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32EF6-3579-C146-8CE9-249EF3FFB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7</Pages>
  <Words>2041</Words>
  <Characters>11639</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Hewlett-Packard</Company>
  <LinksUpToDate>false</LinksUpToDate>
  <CharactersWithSpaces>13653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Instructional Technology Services</dc:creator>
  <cp:lastModifiedBy>Jenny Sheppard</cp:lastModifiedBy>
  <cp:revision>49</cp:revision>
  <cp:lastPrinted>2016-08-26T18:41:00Z</cp:lastPrinted>
  <dcterms:created xsi:type="dcterms:W3CDTF">2016-08-17T02:59:00Z</dcterms:created>
  <dcterms:modified xsi:type="dcterms:W3CDTF">2016-08-26T18:42:00Z</dcterms:modified>
</cp:coreProperties>
</file>